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4C" w:rsidRDefault="0034494C">
      <w:r>
        <w:t xml:space="preserve">ATA DE SELEÇÃO –EDITAL DE CHAMAMENTO PÚBLICO FCMS 003/2017 FCMS- PROCESSO 69/100515/2017 </w:t>
      </w:r>
    </w:p>
    <w:p w:rsidR="0034494C" w:rsidRDefault="0034494C">
      <w:r>
        <w:t xml:space="preserve">Nos dias dois e três do mês de janeiro de dois mil e dezoito, das </w:t>
      </w:r>
      <w:proofErr w:type="gramStart"/>
      <w:r>
        <w:t>8:30</w:t>
      </w:r>
      <w:proofErr w:type="gramEnd"/>
      <w:r>
        <w:t xml:space="preserve">h às 11h e 13:30h às 17:30h, reuniu-se na sala da Assessoria de Projetos, situada no 4º andar da Fundação de Cultura de Mato Grosso Sul na Avenida Fernando Correa da Costa, 559, a comissão designada pela portaria “P” FCMS/nª 066/2017, de 29 de dezembro de 2017,publicada no DO nº 9.563, para avaliar as propostas encaminhadas pelos seus proponentes com a finalidade de selecionar até 6 seis entidades para firmar termo de fomento, para apoio e execução na organização de partes das festividades carnavalescas do carnaval de rua – 2018 compreendendo desfile das escolas de samba e/ou blocos carnavalescos e/ou cordões e/ou corsos, a se realizarem na capital e nas cidades do interior do estado de Mato Grosso do Sul conforme edital de chamamento público FCMS 003/2017 – processo nº 69/100.515/2017, publicado em DO nº 9543 de 30 de novembro de 2017. </w:t>
      </w:r>
    </w:p>
    <w:p w:rsidR="002D4BC4" w:rsidRDefault="0034494C">
      <w:bookmarkStart w:id="0" w:name="_GoBack"/>
      <w:bookmarkEnd w:id="0"/>
      <w:r>
        <w:t xml:space="preserve">A comissão recebeu </w:t>
      </w:r>
      <w:proofErr w:type="gramStart"/>
      <w:r>
        <w:t>6</w:t>
      </w:r>
      <w:proofErr w:type="gramEnd"/>
      <w:r>
        <w:t xml:space="preserve"> seis propostas , sendo as seis propostas classificadas, os proponentes classificados são: LIGA INDEPENDENTE DAS ESCOLAS DE SAMBA, CORDÕES E BLOCOS CARNAVALESCOS DE LADÁRIO – LIESBLA , LIGA INDEPENDENTE DAS ESCOLAS DE SAMBA DE AQUIDAUANA E ANASTÁCIO-LIESAA, LIGA INDEPENDENTE DOS BLOCOS CARNAVALESCOS DE CORUMBÁ- LIBLOCC , LIGA INDEPENDENTE DAS ESCOLAS DE SAMBÁ DE CORUMBÁ – LIESCO, LIGA DAS ENTIDADES CARNAVALESCAS DE CAMPO GRANDE–LIENCA E ASSOCIAÇÃO DOS BLOCOS, CORDÕES E </w:t>
      </w:r>
      <w:proofErr w:type="gramStart"/>
      <w:r>
        <w:t>CORSOS CARNAVALESCO</w:t>
      </w:r>
      <w:proofErr w:type="gramEnd"/>
      <w:r>
        <w:t xml:space="preserve"> E CULTURAL- MS ABLANC. Foi protocolado ofício, no dia dois de janeiro de 2018, pela LIGA DAS ENTIDADES CARNAVALESCAS DE CAMPO GRANDE–LIENCA e pela ASSOCIAÇÃO DOS BLOCOS, CORDÕES E </w:t>
      </w:r>
      <w:proofErr w:type="gramStart"/>
      <w:r>
        <w:t>CORSOS CARNAVALESCO</w:t>
      </w:r>
      <w:proofErr w:type="gramEnd"/>
      <w:r>
        <w:t xml:space="preserve"> E CULTURALMS ABLANC relativo ao atraso do envio das propostas do carnaval, a Comissão de análise acatou o despacho do Diretor-Presidente da FCMS com justificativa para o atraso do envio das propostas com base na comprovação trazida aos autos de informação de jornal e código do processo civil em seu art. 129.</w:t>
      </w:r>
    </w:p>
    <w:sectPr w:rsidR="002D4B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4C"/>
    <w:rsid w:val="0034494C"/>
    <w:rsid w:val="003C302D"/>
    <w:rsid w:val="0071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1717</Characters>
  <Application>Microsoft Office Word</Application>
  <DocSecurity>0</DocSecurity>
  <Lines>14</Lines>
  <Paragraphs>4</Paragraphs>
  <ScaleCrop>false</ScaleCrop>
  <Company>SEFAZ-MS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Rodrigues Breda</dc:creator>
  <cp:lastModifiedBy>Marcio Rodrigues Breda</cp:lastModifiedBy>
  <cp:revision>1</cp:revision>
  <dcterms:created xsi:type="dcterms:W3CDTF">2018-01-11T19:06:00Z</dcterms:created>
  <dcterms:modified xsi:type="dcterms:W3CDTF">2018-01-11T19:07:00Z</dcterms:modified>
</cp:coreProperties>
</file>