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2B" w:rsidRPr="008A2040" w:rsidRDefault="0097052B" w:rsidP="00E74261">
      <w:pPr>
        <w:pStyle w:val="Ttulo"/>
      </w:pPr>
    </w:p>
    <w:p w:rsidR="00BF34C1" w:rsidRPr="00BF34C1" w:rsidRDefault="00BF34C1" w:rsidP="006355E8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MS MOSTRA MS – ECONOMIA CRIATIVA – SECC/MS</w:t>
      </w:r>
    </w:p>
    <w:p w:rsidR="00BF34C1" w:rsidRPr="00BF34C1" w:rsidRDefault="001660F3" w:rsidP="006355E8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CHAMADA PÚBLICA 01</w:t>
      </w:r>
      <w:r w:rsidR="00A97880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/2018</w:t>
      </w:r>
      <w:r w:rsidR="00BF34C1"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 – Seleção d</w:t>
      </w:r>
      <w:r w:rsidR="00401EC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e expositores para o pavilhão “ </w:t>
      </w:r>
      <w:r w:rsidR="00BF34C1"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MS Mostra MS –  Espaço </w:t>
      </w:r>
      <w:r w:rsidR="00A97880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Economia Criativa – SECC/MS – 19</w:t>
      </w:r>
      <w:r w:rsidR="00BF34C1"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º FESTI</w:t>
      </w:r>
      <w:r w:rsidR="00A97880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VAL DE INVERNO DE BONITO 2018</w:t>
      </w:r>
      <w:r w:rsidR="00BF34C1"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”</w:t>
      </w:r>
    </w:p>
    <w:p w:rsidR="00BF34C1" w:rsidRDefault="00BF34C1" w:rsidP="006355E8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Regulamento de participação na programação do pavilhão do  MS MOSTRA MS – Espaço Economia Criativa – SECC/MS.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1)</w:t>
      </w: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ab/>
        <w:t>Critérios para participação no Evento: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A. </w:t>
      </w:r>
      <w:r w:rsidR="00064BC7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O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MS Mostr</w:t>
      </w:r>
      <w:r w:rsidR="00A97880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a MS acontecerá em </w:t>
      </w:r>
      <w:r w:rsidR="00064BC7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Bonito/MS</w:t>
      </w:r>
      <w:r w:rsidR="00A97880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na 19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º edição do Festival </w:t>
      </w:r>
      <w:r w:rsidR="00A97880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de Inverno de Bonito 2018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, fomentando/acompanhando/fortalecendo e potencializando as iniciativas de economia criativa que serão selecionados por curadores designados pela Coordenadoria de Economia Criativa – SECC/MS como portfólio desta edição;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B. Serão aceitas as inscrições de profissionais ou coletivos do Estado de MS, que atuarem na produção e difusão de produtos e serviços autorais  e de valor simbólico nos segmentos dos setores criativos:  de moda(confecções, acessórios, calçados, joias, etc.); design(de móveis e objetos); artesanato, Saberes e fazeres tradicionais e gastronomia.</w:t>
      </w:r>
    </w:p>
    <w:p w:rsid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C.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Serão selecionados 20 expositores;</w:t>
      </w:r>
    </w:p>
    <w:p w:rsidR="000E2812" w:rsidRPr="000E2812" w:rsidRDefault="000E2812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0E2812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D.</w:t>
      </w:r>
      <w:r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 </w:t>
      </w:r>
      <w:r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Em caso de desistência de participação por parte dos expositores selecionados, a(s) vaga(s) serão preenchida(s) </w:t>
      </w:r>
      <w:r w:rsidR="007037CD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à critério d</w:t>
      </w:r>
      <w:r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o Secretário de Estado de Cultura e Cidadania – SECC/MS </w:t>
      </w:r>
    </w:p>
    <w:p w:rsidR="00BF34C1" w:rsidRPr="00BF34C1" w:rsidRDefault="000E2812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E</w:t>
      </w:r>
      <w:r w:rsidR="00BF34C1"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. </w:t>
      </w:r>
      <w:r w:rsidR="00BF34C1"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O processo de elaboração da programação se dará a partir da inscrição dos interessados, sendo prioridade contemplar coletivos e artistas que estejam alinhados às premissas da Economia Criativa: criatividade, sustentabilidade, diversidade cultural e inovação;</w:t>
      </w:r>
    </w:p>
    <w:p w:rsidR="00BF34C1" w:rsidRPr="002E4B1F" w:rsidRDefault="000E2812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F</w:t>
      </w:r>
      <w:r w:rsidR="00BF34C1"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. ATENÇÃO</w:t>
      </w:r>
      <w:r w:rsidR="00BF34C1"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: A inscrição se efetivará pelo aceite dos termos do regulamento, o preenchimento do formulário (no formato WORD/PDF) e o envio de 3 a 5 fotos coloridas atuais dos produtos que serão expostos e a logomarca (no formato JPGE) , pelo e-mail: economiacriativasectei@gmail.com , inserindo no assunto “Inscrição  MS Mostra MS – ESPAÇO ECONOMIA CRIATIVA – SECC/MS”, </w:t>
      </w:r>
      <w:r w:rsidR="00DC541F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ATÉ O DIA 14</w:t>
      </w:r>
      <w:r w:rsidR="00401EC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/0</w:t>
      </w:r>
      <w:r w:rsidR="00DC541F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5</w:t>
      </w:r>
      <w:r w:rsidR="00401EC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/2018</w:t>
      </w:r>
      <w:r w:rsidR="00BF34C1" w:rsidRPr="002E4B1F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;</w:t>
      </w:r>
    </w:p>
    <w:p w:rsidR="00BF34C1" w:rsidRPr="00BF34C1" w:rsidRDefault="000E2812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G</w:t>
      </w:r>
      <w:r w:rsidR="00BF34C1"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. </w:t>
      </w:r>
      <w:r w:rsidR="00BF34C1"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Os 20 expositores selecionados dentre as inscrições de todo Estado, deverão arcar com as despesas de transporte, hospedagem e alimentação se necessitar de mais uma pessoa para auxiliá-lo. A organização do “MS Mostra MS” disponibilizará alimentação, hospedagem e transporte à partir de Campo Grande para (01) um representante dos segmentos selecionados.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2) D</w:t>
      </w: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atas:</w:t>
      </w:r>
    </w:p>
    <w:p w:rsidR="00BF34C1" w:rsidRPr="00401EC7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A. </w:t>
      </w:r>
      <w:r w:rsidRPr="00401EC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O MS MOSTRA MS – Espaço Economia Criativa –</w:t>
      </w:r>
      <w:r w:rsidR="00E57866" w:rsidRPr="00401EC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 SECC/MS acontecerá  nos dias </w:t>
      </w:r>
      <w:r w:rsidR="00A97880" w:rsidRPr="00401EC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26 A 29 de julho de 2018</w:t>
      </w:r>
      <w:r w:rsidRPr="00401EC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B. A montagem do</w:t>
      </w:r>
      <w:r w:rsidR="00E57866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s expositores ocorrerá no dia 29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à partir das 13 h;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C.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Nos dias do festival, os expositores deverão chegar às 15h, para dar início à organização de seus expositores;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3) Programação básica:</w:t>
      </w:r>
    </w:p>
    <w:p w:rsidR="00BF34C1" w:rsidRPr="00BF34C1" w:rsidRDefault="00E57866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</w:t>
      </w:r>
      <w:r w:rsidR="00A97880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26/07</w:t>
      </w:r>
      <w:r w:rsidR="00BF34C1"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= Abertura do Festival;</w:t>
      </w:r>
    </w:p>
    <w:p w:rsidR="00BF34C1" w:rsidRPr="00BF34C1" w:rsidRDefault="00E57866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</w:t>
      </w:r>
      <w:r w:rsidR="00401EC7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28/07</w:t>
      </w:r>
      <w:r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(terceiro</w:t>
      </w:r>
      <w:r w:rsidR="00BF34C1"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 dia de festival) - Desfiles de marcas expositoras (se houver expositor do segmento de moda selecionado).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4) Aos selecionados será oferecido: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A.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Hospedagem, alimentação para 01(um) representante selecionado de cada segmento inscrito e transporte à partir de Campo</w:t>
      </w: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 xml:space="preserve">Grande;                                                                                 </w:t>
      </w: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B.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Divulgação da Programação e de seus expositores;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C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. Limpeza do espaço;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D.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Segurança;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E.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Um ponto de energia para a decoração de cada espaço;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F.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Provador de uso coletivo;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lastRenderedPageBreak/>
        <w:t xml:space="preserve">G.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Os espaços poderão ter no máximo 02 responsáveis pela disposição e comercialização dos produtos;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H.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O pavilhão conta com ar condicionado.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5) </w:t>
      </w:r>
      <w:r w:rsidR="00401EC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Organização do</w:t>
      </w: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 MS MOSTRA MS – ESPAÇO E</w:t>
      </w:r>
      <w:r w:rsidR="00401EC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CONOMIA CRIATIVA – SECC/MS –“ 19</w:t>
      </w: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º Festival </w:t>
      </w:r>
      <w:r w:rsidR="00401EC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de Inverno de Bonito</w:t>
      </w: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”: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A.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Os expositores devem providenciar para suas instalações de exposição dos produtos, bem como decoração e mobiliário - tapete, espelho, mesa, cadeira etc;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B.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Durante todo horário estipulado para realização do evento, sempre deverá haver uma pessoa no espaço expositivo, o local não poderá ficar sozinho;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C.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O selecionado compromete-se a zelar pelo espaço que sediará o evento, com cuidado especial em não afixar, pregar, pintar ou modificar nada nas paredes ou no chão do pavilhão</w:t>
      </w: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;                                                                                                                          D.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Aos expositores de produtos gastronômicos, apresentação de certificado obtido em cursos relacionados às boas práticas na manipulação de alimentos, e a apresentação de ASO – Atestado de Saúde Ocupacional para manipulação de alimentos do titular, ambos atualizados , deverão providenciar todo o material necessário, assim como mobiliário, zelando pela segurança alimentar dos consumidores;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E.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A disposição dos produtos e o material necessário à organização do espaço disponibilizado são de responsabilidade do expositor;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F.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Os produtos dos expositores poderão ficar no local após o encerramento diário, pois o espaço conta com segurança;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G.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O espaço deverá ficar montado do início até o final do evento, ou seja, o expositor não poderá retirar-se antes do horário previsto para encerramento,  assim como a montagem deverá ser realizada no dia estipulado, caso contrário, o selecionado perderá o direito a seu espaço no festival;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H.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A Coordenação do Festival/Pavilhão não será responsável pelos materiais/objetos em exposição em momento algum do evento;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I.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Ao final do evento, o expositor será responsável por qualquer objeto, material em exposição, suportes e à destinação dos resíduos/lixos gerados, nas cestas coletoras;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J. 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A des</w:t>
      </w:r>
      <w:r w:rsidR="00401EC7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montagem acontecerá no dia 29/07</w:t>
      </w: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, domingo, das 22h às 23h, com carregamento para transporte imediato.</w:t>
      </w:r>
    </w:p>
    <w:p w:rsid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6) Será publicado em diário oficial a </w:t>
      </w:r>
      <w:r w:rsidR="00DC541F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lista dos selecionados dia 18</w:t>
      </w:r>
      <w:r w:rsidR="000D3A7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/05/2018</w:t>
      </w: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.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BF34C1" w:rsidRDefault="001660F3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Campo Grande, 13</w:t>
      </w:r>
      <w:bookmarkStart w:id="0" w:name="_GoBack"/>
      <w:bookmarkEnd w:id="0"/>
      <w:r w:rsidR="00DC541F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 de Abril</w:t>
      </w:r>
      <w:r w:rsidR="00401EC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 de 2018</w:t>
      </w:r>
      <w:r w:rsidR="00BF34C1"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.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*Obrigatório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color w:val="000000"/>
          <w:sz w:val="16"/>
          <w:szCs w:val="16"/>
          <w:lang w:eastAsia="pt-BR"/>
        </w:rPr>
        <w:t>O aceite aos termos do regulamento é condição obrigatória para participar da seleção. *</w:t>
      </w: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BF34C1" w:rsidRPr="00BF34C1" w:rsidRDefault="00BF34C1" w:rsidP="00BF34C1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  </w:t>
      </w:r>
      <w:r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 </w:t>
      </w:r>
      <w:r w:rsidRPr="00BF34C1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Li o regulamento acima e declaro que aceito seus termos integralmente.</w:t>
      </w:r>
    </w:p>
    <w:p w:rsidR="0097052B" w:rsidRDefault="0097052B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BF34C1" w:rsidRPr="008A2040" w:rsidRDefault="00BF34C1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7052B" w:rsidRPr="008A2040" w:rsidRDefault="0097052B" w:rsidP="008C6FF9">
      <w:pPr>
        <w:pBdr>
          <w:bottom w:val="single" w:sz="12" w:space="1" w:color="auto"/>
        </w:pBd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BF34C1" w:rsidRPr="008A2040" w:rsidRDefault="00BF34C1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           </w:t>
      </w:r>
      <w:r w:rsidR="000227DF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                            </w:t>
      </w:r>
      <w:r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Assinatura </w:t>
      </w:r>
      <w:r w:rsidR="000227DF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                                                             </w:t>
      </w:r>
      <w:r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(Empreendedor criativo individual/</w:t>
      </w:r>
      <w:r w:rsidR="000227DF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representante </w:t>
      </w:r>
      <w:r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coletivo)</w:t>
      </w:r>
    </w:p>
    <w:p w:rsidR="0097052B" w:rsidRPr="008A2040" w:rsidRDefault="0097052B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7052B" w:rsidRPr="008A2040" w:rsidRDefault="0097052B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7052B" w:rsidRPr="008A2040" w:rsidRDefault="0097052B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7052B" w:rsidRPr="008A2040" w:rsidRDefault="0097052B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7052B" w:rsidRPr="008A2040" w:rsidRDefault="0097052B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7052B" w:rsidRPr="008A2040" w:rsidRDefault="0097052B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7052B" w:rsidRPr="008A2040" w:rsidRDefault="0097052B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7052B" w:rsidRPr="008A2040" w:rsidRDefault="0097052B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7052B" w:rsidRPr="008A2040" w:rsidRDefault="0097052B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7052B" w:rsidRDefault="0097052B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A57E7E" w:rsidRDefault="00A57E7E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A57E7E" w:rsidRDefault="00A57E7E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032E7" w:rsidRPr="009032E7" w:rsidRDefault="009032E7" w:rsidP="009032E7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9032E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Ficha de Inscrição</w:t>
      </w:r>
    </w:p>
    <w:p w:rsidR="009032E7" w:rsidRPr="009032E7" w:rsidRDefault="009032E7" w:rsidP="009032E7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9032E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 </w:t>
      </w:r>
    </w:p>
    <w:tbl>
      <w:tblPr>
        <w:tblW w:w="62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984"/>
      </w:tblGrid>
      <w:tr w:rsidR="009032E7" w:rsidRPr="009032E7" w:rsidTr="009032E7">
        <w:trPr>
          <w:tblCellSpacing w:w="0" w:type="dxa"/>
        </w:trPr>
        <w:tc>
          <w:tcPr>
            <w:tcW w:w="4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032E7" w:rsidRPr="009032E7" w:rsidRDefault="009032E7" w:rsidP="00401EC7">
            <w:pPr>
              <w:spacing w:line="288" w:lineRule="auto"/>
              <w:ind w:right="-15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 xml:space="preserve"> MS MOSTRA MS – ESPAÇO ECONOMIA C</w:t>
            </w:r>
            <w:r w:rsidR="00401EC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 xml:space="preserve">RIATIVA – SECC/MS –            </w:t>
            </w: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1</w:t>
            </w:r>
            <w:r w:rsidR="00401EC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9</w:t>
            </w: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 xml:space="preserve">º </w:t>
            </w:r>
            <w:r w:rsidR="00401EC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FESTIVAL DE INVERNO DE BONITO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Data: </w:t>
            </w:r>
          </w:p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         /           /</w:t>
            </w:r>
          </w:p>
        </w:tc>
      </w:tr>
    </w:tbl>
    <w:p w:rsidR="009032E7" w:rsidRPr="009032E7" w:rsidRDefault="009032E7" w:rsidP="009032E7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9032E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DADOS PESSOAIS</w:t>
      </w:r>
    </w:p>
    <w:tbl>
      <w:tblPr>
        <w:tblW w:w="62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430"/>
        <w:gridCol w:w="704"/>
        <w:gridCol w:w="697"/>
        <w:gridCol w:w="721"/>
        <w:gridCol w:w="72"/>
        <w:gridCol w:w="1203"/>
      </w:tblGrid>
      <w:tr w:rsidR="009032E7" w:rsidRPr="009032E7" w:rsidTr="00516C7D">
        <w:trPr>
          <w:tblCellSpacing w:w="0" w:type="dxa"/>
        </w:trPr>
        <w:tc>
          <w:tcPr>
            <w:tcW w:w="42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Nome completo:</w:t>
            </w:r>
          </w:p>
        </w:tc>
        <w:tc>
          <w:tcPr>
            <w:tcW w:w="19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Data nasc:</w:t>
            </w:r>
          </w:p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        /       /</w:t>
            </w:r>
          </w:p>
        </w:tc>
      </w:tr>
      <w:tr w:rsidR="009032E7" w:rsidRPr="009032E7" w:rsidTr="00516C7D">
        <w:trPr>
          <w:tblCellSpacing w:w="0" w:type="dxa"/>
        </w:trPr>
        <w:tc>
          <w:tcPr>
            <w:tcW w:w="2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Fone celular:</w:t>
            </w:r>
          </w:p>
        </w:tc>
        <w:tc>
          <w:tcPr>
            <w:tcW w:w="339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E-mail:</w:t>
            </w:r>
          </w:p>
        </w:tc>
      </w:tr>
      <w:tr w:rsidR="009032E7" w:rsidRPr="009032E7" w:rsidTr="00516C7D">
        <w:trPr>
          <w:tblCellSpacing w:w="0" w:type="dxa"/>
        </w:trPr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Facebook:</w:t>
            </w:r>
          </w:p>
        </w:tc>
        <w:tc>
          <w:tcPr>
            <w:tcW w:w="183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CPF:</w:t>
            </w:r>
          </w:p>
        </w:tc>
        <w:tc>
          <w:tcPr>
            <w:tcW w:w="19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RG:</w:t>
            </w:r>
          </w:p>
        </w:tc>
      </w:tr>
      <w:tr w:rsidR="009032E7" w:rsidRPr="009032E7" w:rsidTr="00516C7D">
        <w:trPr>
          <w:tblCellSpacing w:w="0" w:type="dxa"/>
        </w:trPr>
        <w:tc>
          <w:tcPr>
            <w:tcW w:w="35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End. resid: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Nro: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CEP:</w:t>
            </w:r>
          </w:p>
        </w:tc>
      </w:tr>
      <w:tr w:rsidR="009032E7" w:rsidRPr="009032E7" w:rsidTr="00516C7D">
        <w:trPr>
          <w:tblCellSpacing w:w="0" w:type="dxa"/>
        </w:trPr>
        <w:tc>
          <w:tcPr>
            <w:tcW w:w="42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7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Estado:</w:t>
            </w:r>
          </w:p>
        </w:tc>
      </w:tr>
    </w:tbl>
    <w:p w:rsidR="009032E7" w:rsidRPr="009032E7" w:rsidRDefault="009032E7" w:rsidP="009032E7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9032E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DADOS PROFISSIONAIS</w:t>
      </w:r>
    </w:p>
    <w:tbl>
      <w:tblPr>
        <w:tblW w:w="62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  <w:gridCol w:w="634"/>
        <w:gridCol w:w="317"/>
        <w:gridCol w:w="1244"/>
        <w:gridCol w:w="421"/>
        <w:gridCol w:w="1452"/>
      </w:tblGrid>
      <w:tr w:rsidR="009032E7" w:rsidRPr="009032E7" w:rsidTr="00516C7D">
        <w:trPr>
          <w:tblCellSpacing w:w="0" w:type="dxa"/>
        </w:trPr>
        <w:tc>
          <w:tcPr>
            <w:tcW w:w="2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Profissão:</w:t>
            </w:r>
          </w:p>
        </w:tc>
        <w:tc>
          <w:tcPr>
            <w:tcW w:w="34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Marca/Empresa:</w:t>
            </w:r>
          </w:p>
        </w:tc>
      </w:tr>
      <w:tr w:rsidR="009032E7" w:rsidRPr="009032E7" w:rsidTr="00516C7D">
        <w:trPr>
          <w:tblCellSpacing w:w="0" w:type="dxa"/>
        </w:trPr>
        <w:tc>
          <w:tcPr>
            <w:tcW w:w="2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Setor da Economia Criativa:</w:t>
            </w:r>
          </w:p>
        </w:tc>
        <w:tc>
          <w:tcPr>
            <w:tcW w:w="34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CNPJ:</w:t>
            </w:r>
          </w:p>
        </w:tc>
      </w:tr>
      <w:tr w:rsidR="009032E7" w:rsidRPr="009032E7" w:rsidTr="00516C7D">
        <w:trPr>
          <w:tblCellSpacing w:w="0" w:type="dxa"/>
        </w:trPr>
        <w:tc>
          <w:tcPr>
            <w:tcW w:w="2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Insc. Estadual:</w:t>
            </w:r>
          </w:p>
        </w:tc>
        <w:tc>
          <w:tcPr>
            <w:tcW w:w="34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Fones:</w:t>
            </w:r>
          </w:p>
        </w:tc>
      </w:tr>
      <w:tr w:rsidR="009032E7" w:rsidRPr="009032E7" w:rsidTr="00516C7D">
        <w:trPr>
          <w:tblCellSpacing w:w="0" w:type="dxa"/>
        </w:trPr>
        <w:tc>
          <w:tcPr>
            <w:tcW w:w="31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End. com.: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Nro:</w:t>
            </w:r>
          </w:p>
        </w:tc>
        <w:tc>
          <w:tcPr>
            <w:tcW w:w="18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CEP:</w:t>
            </w:r>
          </w:p>
        </w:tc>
      </w:tr>
      <w:tr w:rsidR="009032E7" w:rsidRPr="009032E7" w:rsidTr="00516C7D">
        <w:trPr>
          <w:tblCellSpacing w:w="0" w:type="dxa"/>
        </w:trPr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Bairro:</w:t>
            </w:r>
          </w:p>
        </w:tc>
        <w:tc>
          <w:tcPr>
            <w:tcW w:w="26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Estado:</w:t>
            </w:r>
          </w:p>
        </w:tc>
      </w:tr>
    </w:tbl>
    <w:p w:rsidR="009032E7" w:rsidRPr="009032E7" w:rsidRDefault="009032E7" w:rsidP="009032E7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9032E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 xml:space="preserve">QTDE DE EXPOSITORES POR ESPAÇO </w:t>
      </w:r>
    </w:p>
    <w:tbl>
      <w:tblPr>
        <w:tblW w:w="62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5157"/>
      </w:tblGrid>
      <w:tr w:rsidR="009032E7" w:rsidRPr="009032E7" w:rsidTr="009032E7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(   ) 01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Nome:                                                                        RG:                             CPF:</w:t>
            </w:r>
          </w:p>
        </w:tc>
      </w:tr>
      <w:tr w:rsidR="009032E7" w:rsidRPr="009032E7" w:rsidTr="009032E7">
        <w:trPr>
          <w:tblCellSpacing w:w="0" w:type="dxa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(   ) 02</w:t>
            </w: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Nome:                                                                        RG:                             CPF:</w:t>
            </w:r>
          </w:p>
        </w:tc>
      </w:tr>
      <w:tr w:rsidR="009032E7" w:rsidRPr="009032E7" w:rsidTr="009032E7">
        <w:trPr>
          <w:tblCellSpacing w:w="0" w:type="dxa"/>
        </w:trPr>
        <w:tc>
          <w:tcPr>
            <w:tcW w:w="10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Nome:                                                                        RG:                             CPF:</w:t>
            </w:r>
          </w:p>
        </w:tc>
      </w:tr>
    </w:tbl>
    <w:p w:rsidR="009032E7" w:rsidRPr="009032E7" w:rsidRDefault="009032E7" w:rsidP="009032E7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9032E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COMPLEMENTARES</w:t>
      </w:r>
    </w:p>
    <w:tbl>
      <w:tblPr>
        <w:tblW w:w="62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4252"/>
      </w:tblGrid>
      <w:tr w:rsidR="009032E7" w:rsidRPr="009032E7" w:rsidTr="009032E7">
        <w:trPr>
          <w:tblCellSpacing w:w="0" w:type="dxa"/>
        </w:trPr>
        <w:tc>
          <w:tcPr>
            <w:tcW w:w="6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 xml:space="preserve">O participante abaixo assinado declara estar ciente do regulamento de participação. </w:t>
            </w:r>
          </w:p>
        </w:tc>
      </w:tr>
      <w:tr w:rsidR="009032E7" w:rsidRPr="009032E7" w:rsidTr="009032E7">
        <w:trPr>
          <w:tblCellSpacing w:w="0" w:type="dxa"/>
        </w:trPr>
        <w:tc>
          <w:tcPr>
            <w:tcW w:w="6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Produtos que serão expostos: (liste os produtos que serão expostos, por categoria – com preferência de produção autoral)</w:t>
            </w:r>
          </w:p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</w:p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</w:p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</w:p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</w:p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</w:p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</w:p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</w:p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</w:p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</w:p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</w:p>
        </w:tc>
      </w:tr>
      <w:tr w:rsidR="009032E7" w:rsidRPr="009032E7" w:rsidTr="009032E7">
        <w:trPr>
          <w:tblCellSpacing w:w="0" w:type="dxa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Data: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 xml:space="preserve"> (    ) Pessoa Física  (    )Pessoa Jurídica</w:t>
            </w:r>
          </w:p>
        </w:tc>
      </w:tr>
      <w:tr w:rsidR="009032E7" w:rsidRPr="009032E7" w:rsidTr="009032E7">
        <w:trPr>
          <w:trHeight w:val="453"/>
          <w:tblCellSpacing w:w="0" w:type="dxa"/>
        </w:trPr>
        <w:tc>
          <w:tcPr>
            <w:tcW w:w="2000" w:type="dxa"/>
            <w:tcBorders>
              <w:top w:val="single" w:sz="4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Cidade: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0A0A0"/>
              <w:right w:val="outset" w:sz="6" w:space="0" w:color="auto"/>
            </w:tcBorders>
            <w:vAlign w:val="center"/>
            <w:hideMark/>
          </w:tcPr>
          <w:p w:rsidR="009032E7" w:rsidRPr="009032E7" w:rsidRDefault="009032E7" w:rsidP="009032E7">
            <w:pPr>
              <w:spacing w:line="288" w:lineRule="auto"/>
              <w:mirrorIndents/>
              <w:outlineLvl w:val="0"/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</w:pPr>
            <w:r w:rsidRPr="009032E7">
              <w:rPr>
                <w:rFonts w:ascii="Verdana" w:eastAsia="Times New Roman" w:hAnsi="Verdana" w:cs="Arial"/>
                <w:b/>
                <w:color w:val="000000"/>
                <w:sz w:val="16"/>
                <w:szCs w:val="16"/>
                <w:lang w:eastAsia="pt-BR"/>
              </w:rPr>
              <w:t>Assinatura:</w:t>
            </w:r>
          </w:p>
        </w:tc>
      </w:tr>
    </w:tbl>
    <w:p w:rsidR="009032E7" w:rsidRPr="009032E7" w:rsidRDefault="009032E7" w:rsidP="009032E7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  <w:r w:rsidRPr="009032E7"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  <w:t> </w:t>
      </w:r>
    </w:p>
    <w:p w:rsidR="009032E7" w:rsidRPr="009032E7" w:rsidRDefault="009032E7" w:rsidP="009032E7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A57E7E" w:rsidRDefault="00A57E7E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A57E7E" w:rsidRDefault="00A57E7E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A57E7E" w:rsidRDefault="00A57E7E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032E7" w:rsidRDefault="009032E7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032E7" w:rsidRDefault="009032E7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032E7" w:rsidRDefault="009032E7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032E7" w:rsidRDefault="009032E7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032E7" w:rsidRDefault="009032E7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401EC7" w:rsidRDefault="00401EC7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032E7" w:rsidRPr="008A2040" w:rsidRDefault="009032E7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7052B" w:rsidRPr="008A2040" w:rsidRDefault="0097052B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7052B" w:rsidRPr="008A2040" w:rsidRDefault="0097052B" w:rsidP="008C6FF9">
      <w:pPr>
        <w:spacing w:line="288" w:lineRule="auto"/>
        <w:mirrorIndents/>
        <w:outlineLvl w:val="0"/>
        <w:rPr>
          <w:rFonts w:ascii="Verdana" w:eastAsia="Times New Roman" w:hAnsi="Verdana" w:cs="Arial"/>
          <w:b/>
          <w:color w:val="000000"/>
          <w:sz w:val="16"/>
          <w:szCs w:val="16"/>
          <w:lang w:eastAsia="pt-BR"/>
        </w:rPr>
      </w:pPr>
    </w:p>
    <w:p w:rsidR="0097052B" w:rsidRPr="008A2040" w:rsidRDefault="0097052B" w:rsidP="0097052B">
      <w:pPr>
        <w:tabs>
          <w:tab w:val="left" w:pos="8505"/>
        </w:tabs>
        <w:autoSpaceDE w:val="0"/>
        <w:autoSpaceDN w:val="0"/>
        <w:adjustRightInd w:val="0"/>
        <w:spacing w:after="200" w:line="288" w:lineRule="auto"/>
        <w:contextualSpacing/>
        <w:mirrorIndents/>
        <w:rPr>
          <w:rFonts w:ascii="Verdana" w:hAnsi="Verdana"/>
          <w:b/>
          <w:sz w:val="16"/>
          <w:szCs w:val="16"/>
        </w:rPr>
      </w:pPr>
      <w:r w:rsidRPr="008A2040">
        <w:rPr>
          <w:rFonts w:ascii="Verdana" w:hAnsi="Verdana"/>
          <w:b/>
          <w:sz w:val="16"/>
          <w:szCs w:val="16"/>
        </w:rPr>
        <w:t xml:space="preserve">GLOSSÁRIO </w:t>
      </w:r>
    </w:p>
    <w:p w:rsidR="0097052B" w:rsidRPr="008A2040" w:rsidRDefault="0097052B" w:rsidP="0097052B">
      <w:pPr>
        <w:tabs>
          <w:tab w:val="left" w:pos="8505"/>
        </w:tabs>
        <w:autoSpaceDE w:val="0"/>
        <w:autoSpaceDN w:val="0"/>
        <w:adjustRightInd w:val="0"/>
        <w:contextualSpacing/>
        <w:mirrorIndents/>
        <w:rPr>
          <w:rFonts w:ascii="Verdana" w:hAnsi="Verdana"/>
          <w:sz w:val="16"/>
          <w:szCs w:val="16"/>
        </w:rPr>
      </w:pPr>
      <w:r w:rsidRPr="008A2040">
        <w:rPr>
          <w:rFonts w:ascii="Verdana" w:hAnsi="Verdana"/>
          <w:sz w:val="16"/>
          <w:szCs w:val="16"/>
        </w:rPr>
        <w:t>Para fins desse edital consideramos os seguintes conceitos:</w:t>
      </w:r>
    </w:p>
    <w:p w:rsidR="0097052B" w:rsidRPr="008A2040" w:rsidRDefault="0097052B" w:rsidP="0097052B">
      <w:pPr>
        <w:tabs>
          <w:tab w:val="left" w:pos="8505"/>
        </w:tabs>
        <w:autoSpaceDE w:val="0"/>
        <w:autoSpaceDN w:val="0"/>
        <w:adjustRightInd w:val="0"/>
        <w:contextualSpacing/>
        <w:mirrorIndents/>
        <w:rPr>
          <w:rFonts w:ascii="Verdana" w:hAnsi="Verdana"/>
          <w:sz w:val="16"/>
          <w:szCs w:val="16"/>
        </w:rPr>
      </w:pPr>
      <w:r w:rsidRPr="008A2040">
        <w:rPr>
          <w:rFonts w:ascii="Verdana" w:hAnsi="Verdana"/>
          <w:b/>
          <w:sz w:val="16"/>
          <w:szCs w:val="16"/>
        </w:rPr>
        <w:t>CRIATIVIDADE</w:t>
      </w:r>
      <w:r w:rsidRPr="008A2040">
        <w:rPr>
          <w:rFonts w:ascii="Verdana" w:hAnsi="Verdana"/>
          <w:sz w:val="16"/>
          <w:szCs w:val="16"/>
        </w:rPr>
        <w:t>: Capacidade ou habilidade de criar, de solucionar problemas através de uma maneira nova ou diferente da habitual; de atingir objetivos e propósitos, antigos ou novos, através de novos caminhos.</w:t>
      </w:r>
    </w:p>
    <w:p w:rsidR="0097052B" w:rsidRPr="008A2040" w:rsidRDefault="0097052B" w:rsidP="0097052B">
      <w:pPr>
        <w:tabs>
          <w:tab w:val="left" w:pos="8505"/>
        </w:tabs>
        <w:autoSpaceDE w:val="0"/>
        <w:autoSpaceDN w:val="0"/>
        <w:adjustRightInd w:val="0"/>
        <w:contextualSpacing/>
        <w:mirrorIndents/>
        <w:rPr>
          <w:rFonts w:ascii="Verdana" w:hAnsi="Verdana"/>
          <w:sz w:val="16"/>
          <w:szCs w:val="16"/>
        </w:rPr>
      </w:pPr>
      <w:r w:rsidRPr="008A2040">
        <w:rPr>
          <w:rFonts w:ascii="Verdana" w:hAnsi="Verdana"/>
          <w:b/>
          <w:sz w:val="16"/>
          <w:szCs w:val="16"/>
        </w:rPr>
        <w:t>CIDADANIA</w:t>
      </w:r>
      <w:r w:rsidRPr="008A2040">
        <w:rPr>
          <w:rFonts w:ascii="Verdana" w:hAnsi="Verdana"/>
          <w:sz w:val="16"/>
          <w:szCs w:val="16"/>
        </w:rPr>
        <w:t>: corresponde a um conjunto de direitos e deveres, individuais e coletivos, que tratam das relações sociais e políticas pautadas pela solidariedade, a democracia, os direitos humanos, a ecologia e a ética.</w:t>
      </w:r>
    </w:p>
    <w:p w:rsidR="0097052B" w:rsidRPr="008A2040" w:rsidRDefault="0097052B" w:rsidP="0097052B">
      <w:pPr>
        <w:tabs>
          <w:tab w:val="left" w:pos="8505"/>
        </w:tabs>
        <w:autoSpaceDE w:val="0"/>
        <w:autoSpaceDN w:val="0"/>
        <w:adjustRightInd w:val="0"/>
        <w:contextualSpacing/>
        <w:mirrorIndents/>
        <w:rPr>
          <w:rFonts w:ascii="Verdana" w:hAnsi="Verdana"/>
          <w:sz w:val="16"/>
          <w:szCs w:val="16"/>
        </w:rPr>
      </w:pPr>
      <w:r w:rsidRPr="008A2040">
        <w:rPr>
          <w:rFonts w:ascii="Verdana" w:hAnsi="Verdana"/>
          <w:b/>
          <w:sz w:val="16"/>
          <w:szCs w:val="16"/>
        </w:rPr>
        <w:t>DIVERSIDADE CULTURAL</w:t>
      </w:r>
      <w:r w:rsidRPr="008A2040">
        <w:rPr>
          <w:rFonts w:ascii="Verdana" w:hAnsi="Verdana"/>
          <w:sz w:val="16"/>
          <w:szCs w:val="16"/>
        </w:rPr>
        <w:t>: é a manifestação da originalidade e da pluralidade de identidades que caracterizam os grupos e as sociedades; é uma das fontes do desenvolvimento, entendido não somente em termos de crescimento econômico, mas também como meio de acesso a uma existência intelectual, afetiva, moral e espiritual satisfatória; é fonte da criatividade de um povo.</w:t>
      </w:r>
    </w:p>
    <w:p w:rsidR="0097052B" w:rsidRPr="008A2040" w:rsidRDefault="0097052B" w:rsidP="0097052B">
      <w:pPr>
        <w:tabs>
          <w:tab w:val="left" w:pos="8505"/>
        </w:tabs>
        <w:autoSpaceDE w:val="0"/>
        <w:autoSpaceDN w:val="0"/>
        <w:adjustRightInd w:val="0"/>
        <w:contextualSpacing/>
        <w:mirrorIndents/>
        <w:rPr>
          <w:rFonts w:ascii="Verdana" w:hAnsi="Verdana"/>
          <w:sz w:val="16"/>
          <w:szCs w:val="16"/>
        </w:rPr>
      </w:pPr>
      <w:r w:rsidRPr="008A2040">
        <w:rPr>
          <w:rFonts w:ascii="Verdana" w:hAnsi="Verdana"/>
          <w:b/>
          <w:sz w:val="16"/>
          <w:szCs w:val="16"/>
        </w:rPr>
        <w:t>ECONOMIA CRIATIVA</w:t>
      </w:r>
      <w:r w:rsidRPr="008A2040">
        <w:rPr>
          <w:rFonts w:ascii="Verdana" w:hAnsi="Verdana"/>
          <w:sz w:val="16"/>
          <w:szCs w:val="16"/>
        </w:rPr>
        <w:t>: contempla as dinâmicas culturais, sociais e econômicas construídas a partir do ciclo de criação, produção, distribuição, circulação, difusão, consumo e fruição de bens e serviços oriundos dos setores criativos, cujas atividades produtivas têm como processo principal um ato criativo gerador de um produto, bem ou serviço, cuja dimensão simbólica é determinante do seu valor, resultando em produção de riqueza cultural, econômica e social.</w:t>
      </w:r>
    </w:p>
    <w:p w:rsidR="0097052B" w:rsidRPr="008A2040" w:rsidRDefault="0097052B" w:rsidP="0097052B">
      <w:pPr>
        <w:tabs>
          <w:tab w:val="left" w:pos="8505"/>
        </w:tabs>
        <w:autoSpaceDE w:val="0"/>
        <w:autoSpaceDN w:val="0"/>
        <w:adjustRightInd w:val="0"/>
        <w:contextualSpacing/>
        <w:mirrorIndents/>
        <w:rPr>
          <w:rFonts w:ascii="Verdana" w:hAnsi="Verdana"/>
          <w:sz w:val="16"/>
          <w:szCs w:val="16"/>
        </w:rPr>
      </w:pPr>
      <w:r w:rsidRPr="008A2040">
        <w:rPr>
          <w:rFonts w:ascii="Verdana" w:hAnsi="Verdana"/>
          <w:b/>
          <w:sz w:val="16"/>
          <w:szCs w:val="16"/>
        </w:rPr>
        <w:t>EMPREENDEDORISMO</w:t>
      </w:r>
      <w:r w:rsidRPr="008A2040">
        <w:rPr>
          <w:rFonts w:ascii="Verdana" w:hAnsi="Verdana"/>
          <w:sz w:val="16"/>
          <w:szCs w:val="16"/>
        </w:rPr>
        <w:t>: é a capacidade de criação de valor por pessoas ou organizações na implantação de ideias ou empreendimentos criativos, assumindo riscos e implantando ações concretas.</w:t>
      </w:r>
    </w:p>
    <w:p w:rsidR="0097052B" w:rsidRPr="008A2040" w:rsidRDefault="0097052B" w:rsidP="0097052B">
      <w:pPr>
        <w:tabs>
          <w:tab w:val="left" w:pos="8505"/>
        </w:tabs>
        <w:autoSpaceDE w:val="0"/>
        <w:autoSpaceDN w:val="0"/>
        <w:adjustRightInd w:val="0"/>
        <w:contextualSpacing/>
        <w:mirrorIndents/>
        <w:rPr>
          <w:rFonts w:ascii="Verdana" w:hAnsi="Verdana"/>
          <w:sz w:val="16"/>
          <w:szCs w:val="16"/>
        </w:rPr>
      </w:pPr>
      <w:r w:rsidRPr="008A2040">
        <w:rPr>
          <w:rFonts w:ascii="Verdana" w:hAnsi="Verdana"/>
          <w:b/>
          <w:sz w:val="16"/>
          <w:szCs w:val="16"/>
        </w:rPr>
        <w:t>EMPREENDIMENTOS CRIATIVOS:</w:t>
      </w:r>
      <w:r w:rsidRPr="008A2040">
        <w:rPr>
          <w:rFonts w:ascii="Verdana" w:hAnsi="Verdana"/>
          <w:sz w:val="16"/>
          <w:szCs w:val="16"/>
        </w:rPr>
        <w:t xml:space="preserve"> as atividades produtivas de base cultural com fins econômicos (comerciais e solidários) inseridas nos setores criativos.</w:t>
      </w:r>
    </w:p>
    <w:p w:rsidR="0097052B" w:rsidRPr="008A2040" w:rsidRDefault="0097052B" w:rsidP="0097052B">
      <w:pPr>
        <w:tabs>
          <w:tab w:val="left" w:pos="8505"/>
        </w:tabs>
        <w:autoSpaceDE w:val="0"/>
        <w:autoSpaceDN w:val="0"/>
        <w:adjustRightInd w:val="0"/>
        <w:contextualSpacing/>
        <w:mirrorIndents/>
        <w:rPr>
          <w:rFonts w:ascii="Verdana" w:hAnsi="Verdana"/>
          <w:sz w:val="16"/>
          <w:szCs w:val="16"/>
        </w:rPr>
      </w:pPr>
      <w:r w:rsidRPr="008A2040">
        <w:rPr>
          <w:rFonts w:ascii="Verdana" w:hAnsi="Verdana"/>
          <w:b/>
          <w:sz w:val="16"/>
          <w:szCs w:val="16"/>
        </w:rPr>
        <w:t>EMPREENDEDORES CRIATIVOS:</w:t>
      </w:r>
      <w:r w:rsidRPr="008A2040">
        <w:rPr>
          <w:rFonts w:ascii="Verdana" w:hAnsi="Verdana"/>
          <w:sz w:val="16"/>
          <w:szCs w:val="16"/>
        </w:rPr>
        <w:t xml:space="preserve"> pessoas físicas que atuam nos diversos setores criativos (artistas, produtores culturais, gestores, técnicos e demais profissionais).</w:t>
      </w:r>
    </w:p>
    <w:p w:rsidR="0097052B" w:rsidRPr="008A2040" w:rsidRDefault="0097052B" w:rsidP="0097052B">
      <w:pPr>
        <w:tabs>
          <w:tab w:val="left" w:pos="8505"/>
        </w:tabs>
        <w:autoSpaceDE w:val="0"/>
        <w:autoSpaceDN w:val="0"/>
        <w:adjustRightInd w:val="0"/>
        <w:contextualSpacing/>
        <w:mirrorIndents/>
        <w:rPr>
          <w:rFonts w:ascii="Verdana" w:hAnsi="Verdana"/>
          <w:sz w:val="16"/>
          <w:szCs w:val="16"/>
        </w:rPr>
      </w:pPr>
      <w:r w:rsidRPr="008A2040">
        <w:rPr>
          <w:rFonts w:ascii="Verdana" w:hAnsi="Verdana"/>
          <w:b/>
          <w:sz w:val="16"/>
          <w:szCs w:val="16"/>
        </w:rPr>
        <w:t>GESTÃO DE EMPREENDIMENTOS:</w:t>
      </w:r>
      <w:r w:rsidRPr="008A2040">
        <w:rPr>
          <w:rFonts w:ascii="Verdana" w:hAnsi="Verdana"/>
          <w:sz w:val="16"/>
          <w:szCs w:val="16"/>
        </w:rPr>
        <w:t xml:space="preserve"> corresponde ao desenvolvimento de um conjunto de técnicas de planejamento, organização, coordenação, monitoramento e avaliação de atividades produtivas concebidas com a finalidade de garantir o cumprimento dos objetivos e propósitos dos empreendimentos.</w:t>
      </w:r>
    </w:p>
    <w:p w:rsidR="0097052B" w:rsidRPr="008A2040" w:rsidRDefault="0097052B" w:rsidP="0097052B">
      <w:pPr>
        <w:tabs>
          <w:tab w:val="left" w:pos="8505"/>
        </w:tabs>
        <w:autoSpaceDE w:val="0"/>
        <w:autoSpaceDN w:val="0"/>
        <w:adjustRightInd w:val="0"/>
        <w:contextualSpacing/>
        <w:mirrorIndents/>
        <w:rPr>
          <w:rFonts w:ascii="Verdana" w:hAnsi="Verdana"/>
          <w:sz w:val="16"/>
          <w:szCs w:val="16"/>
        </w:rPr>
      </w:pPr>
      <w:r w:rsidRPr="008A2040">
        <w:rPr>
          <w:rFonts w:ascii="Verdana" w:hAnsi="Verdana"/>
          <w:b/>
          <w:sz w:val="16"/>
          <w:szCs w:val="16"/>
        </w:rPr>
        <w:t>GESTOR DE EMPREENDIMENTOS CRIATIVOS</w:t>
      </w:r>
      <w:r w:rsidRPr="008A2040">
        <w:rPr>
          <w:rFonts w:ascii="Verdana" w:hAnsi="Verdana"/>
          <w:sz w:val="16"/>
          <w:szCs w:val="16"/>
        </w:rPr>
        <w:t>: profissional criativo, empreendedor e inovador, com capacidade analítica e crítica das dimensões culturais, sociais, políticas e econômicas do setor criativo onde atua, além de possuir o domínio de técnicas de gestão aplicadas ao desenvolvimento das atividades produtivas do empreendimento.</w:t>
      </w:r>
    </w:p>
    <w:p w:rsidR="0097052B" w:rsidRPr="008A2040" w:rsidRDefault="0097052B" w:rsidP="0097052B">
      <w:pPr>
        <w:tabs>
          <w:tab w:val="left" w:pos="8505"/>
        </w:tabs>
        <w:autoSpaceDE w:val="0"/>
        <w:autoSpaceDN w:val="0"/>
        <w:adjustRightInd w:val="0"/>
        <w:contextualSpacing/>
        <w:mirrorIndents/>
        <w:rPr>
          <w:rFonts w:ascii="Verdana" w:hAnsi="Verdana"/>
          <w:sz w:val="16"/>
          <w:szCs w:val="16"/>
        </w:rPr>
      </w:pPr>
      <w:r w:rsidRPr="008A2040">
        <w:rPr>
          <w:rFonts w:ascii="Verdana" w:hAnsi="Verdana"/>
          <w:b/>
          <w:sz w:val="16"/>
          <w:szCs w:val="16"/>
        </w:rPr>
        <w:t>SETORES CRIATIVOS:</w:t>
      </w:r>
      <w:r w:rsidRPr="008A2040">
        <w:rPr>
          <w:rFonts w:ascii="Verdana" w:hAnsi="Verdana"/>
          <w:sz w:val="16"/>
          <w:szCs w:val="16"/>
        </w:rPr>
        <w:t xml:space="preserve"> Todos aqueles cujas atividades produtivas têm como processo principal um ato criativo gerador de um produto, bem ou serviço, cuja dimensão simbólica é determinante do seu valor, resultando em produção de riqueza cultural, econômica e social.</w:t>
      </w:r>
    </w:p>
    <w:p w:rsidR="0097052B" w:rsidRPr="008A2040" w:rsidRDefault="0097052B" w:rsidP="0097052B">
      <w:pPr>
        <w:tabs>
          <w:tab w:val="left" w:pos="8505"/>
        </w:tabs>
        <w:autoSpaceDE w:val="0"/>
        <w:autoSpaceDN w:val="0"/>
        <w:adjustRightInd w:val="0"/>
        <w:contextualSpacing/>
        <w:mirrorIndents/>
        <w:rPr>
          <w:rFonts w:ascii="Verdana" w:hAnsi="Verdana"/>
          <w:sz w:val="16"/>
          <w:szCs w:val="16"/>
        </w:rPr>
      </w:pPr>
      <w:r w:rsidRPr="008A2040">
        <w:rPr>
          <w:rFonts w:ascii="Verdana" w:hAnsi="Verdana"/>
          <w:b/>
          <w:sz w:val="16"/>
          <w:szCs w:val="16"/>
        </w:rPr>
        <w:t>SUSTENTABILIDADE:</w:t>
      </w:r>
      <w:r w:rsidRPr="008A2040">
        <w:rPr>
          <w:rFonts w:ascii="Verdana" w:hAnsi="Verdana"/>
          <w:sz w:val="16"/>
          <w:szCs w:val="16"/>
        </w:rPr>
        <w:t xml:space="preserve"> termo usado para definir ações e atividades humanas que visam suprir as necessidades das gerações atuais, sem comprometer a capacidade das gerações futuras de satisfazer suas próprias necessidades. O conceito de sustentabilidade é multidimensional integrando aspectos econômicos, sociais, ambientais e culturais. A sustentabilidade de um empreendimento criativo se dá a partir de um modelo de gestão que garanta a sua sobrevivência econômica, a suas relações com a sociedade, o uso racional de recursos ambientais e a compreensão da diversidade cultural como fonte de criatividade e inovação.</w:t>
      </w:r>
    </w:p>
    <w:p w:rsidR="0097052B" w:rsidRPr="008A2040" w:rsidRDefault="0097052B" w:rsidP="0097052B">
      <w:pPr>
        <w:tabs>
          <w:tab w:val="left" w:pos="8505"/>
        </w:tabs>
        <w:autoSpaceDE w:val="0"/>
        <w:autoSpaceDN w:val="0"/>
        <w:adjustRightInd w:val="0"/>
        <w:contextualSpacing/>
        <w:mirrorIndents/>
        <w:rPr>
          <w:rFonts w:ascii="Verdana" w:hAnsi="Verdana"/>
          <w:sz w:val="16"/>
          <w:szCs w:val="16"/>
        </w:rPr>
      </w:pPr>
    </w:p>
    <w:p w:rsidR="00CD1095" w:rsidRPr="008A2040" w:rsidRDefault="00CD1095" w:rsidP="008C6FF9">
      <w:pPr>
        <w:spacing w:line="288" w:lineRule="auto"/>
        <w:mirrorIndents/>
        <w:jc w:val="center"/>
        <w:outlineLvl w:val="0"/>
        <w:rPr>
          <w:rFonts w:ascii="Verdana" w:hAnsi="Verdana" w:cs="Arial"/>
          <w:b/>
          <w:sz w:val="16"/>
          <w:szCs w:val="16"/>
        </w:rPr>
      </w:pPr>
    </w:p>
    <w:p w:rsidR="00CD1095" w:rsidRPr="008A2040" w:rsidRDefault="00CD1095" w:rsidP="008C6FF9">
      <w:pPr>
        <w:spacing w:line="288" w:lineRule="auto"/>
        <w:mirrorIndents/>
        <w:jc w:val="center"/>
        <w:outlineLvl w:val="0"/>
        <w:rPr>
          <w:rFonts w:ascii="Verdana" w:hAnsi="Verdana" w:cs="Arial"/>
          <w:b/>
          <w:sz w:val="16"/>
          <w:szCs w:val="16"/>
        </w:rPr>
      </w:pPr>
    </w:p>
    <w:p w:rsidR="00CD1095" w:rsidRPr="008A2040" w:rsidRDefault="00CD1095" w:rsidP="008C6FF9">
      <w:pPr>
        <w:spacing w:line="288" w:lineRule="auto"/>
        <w:mirrorIndents/>
        <w:jc w:val="center"/>
        <w:outlineLvl w:val="0"/>
        <w:rPr>
          <w:rFonts w:ascii="Verdana" w:hAnsi="Verdana" w:cs="Arial"/>
          <w:b/>
          <w:sz w:val="16"/>
          <w:szCs w:val="16"/>
        </w:rPr>
      </w:pPr>
    </w:p>
    <w:p w:rsidR="00CD1095" w:rsidRPr="008A2040" w:rsidRDefault="00CD1095" w:rsidP="008C6FF9">
      <w:pPr>
        <w:spacing w:line="288" w:lineRule="auto"/>
        <w:mirrorIndents/>
        <w:jc w:val="center"/>
        <w:outlineLvl w:val="0"/>
        <w:rPr>
          <w:rFonts w:ascii="Verdana" w:hAnsi="Verdana" w:cs="Arial"/>
          <w:b/>
          <w:sz w:val="16"/>
          <w:szCs w:val="16"/>
        </w:rPr>
      </w:pPr>
    </w:p>
    <w:p w:rsidR="00CD1095" w:rsidRPr="008A2040" w:rsidRDefault="00CD1095" w:rsidP="008C6FF9">
      <w:pPr>
        <w:spacing w:line="288" w:lineRule="auto"/>
        <w:mirrorIndents/>
        <w:jc w:val="center"/>
        <w:outlineLvl w:val="0"/>
        <w:rPr>
          <w:rFonts w:ascii="Verdana" w:hAnsi="Verdana" w:cs="Arial"/>
          <w:b/>
          <w:sz w:val="16"/>
          <w:szCs w:val="16"/>
        </w:rPr>
      </w:pPr>
    </w:p>
    <w:p w:rsidR="00CD1095" w:rsidRPr="008A2040" w:rsidRDefault="00CD1095" w:rsidP="008C6FF9">
      <w:pPr>
        <w:spacing w:line="288" w:lineRule="auto"/>
        <w:mirrorIndents/>
        <w:jc w:val="center"/>
        <w:outlineLvl w:val="0"/>
        <w:rPr>
          <w:rFonts w:ascii="Verdana" w:hAnsi="Verdana" w:cs="Arial"/>
          <w:b/>
          <w:sz w:val="16"/>
          <w:szCs w:val="16"/>
        </w:rPr>
      </w:pPr>
    </w:p>
    <w:sectPr w:rsidR="00CD1095" w:rsidRPr="008A2040" w:rsidSect="00314741">
      <w:headerReference w:type="default" r:id="rId8"/>
      <w:pgSz w:w="11906" w:h="16838"/>
      <w:pgMar w:top="1417" w:right="3401" w:bottom="1417" w:left="255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698" w:rsidRDefault="00D27698" w:rsidP="005E3AE0">
      <w:r>
        <w:separator/>
      </w:r>
    </w:p>
  </w:endnote>
  <w:endnote w:type="continuationSeparator" w:id="0">
    <w:p w:rsidR="00D27698" w:rsidRDefault="00D27698" w:rsidP="005E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698" w:rsidRDefault="00D27698" w:rsidP="005E3AE0">
      <w:r>
        <w:separator/>
      </w:r>
    </w:p>
  </w:footnote>
  <w:footnote w:type="continuationSeparator" w:id="0">
    <w:p w:rsidR="00D27698" w:rsidRDefault="00D27698" w:rsidP="005E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1405875"/>
      <w:docPartObj>
        <w:docPartGallery w:val="Page Numbers (Top of Page)"/>
        <w:docPartUnique/>
      </w:docPartObj>
    </w:sdtPr>
    <w:sdtEndPr/>
    <w:sdtContent>
      <w:p w:rsidR="00D27698" w:rsidRDefault="00D27698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0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7698" w:rsidRDefault="00D27698" w:rsidP="005E3AE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157"/>
    <w:multiLevelType w:val="hybridMultilevel"/>
    <w:tmpl w:val="6354FE54"/>
    <w:lvl w:ilvl="0" w:tplc="F0D4B4D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4F79"/>
    <w:multiLevelType w:val="hybridMultilevel"/>
    <w:tmpl w:val="4B7E92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51665C"/>
    <w:multiLevelType w:val="hybridMultilevel"/>
    <w:tmpl w:val="239218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E2CC6"/>
    <w:multiLevelType w:val="hybridMultilevel"/>
    <w:tmpl w:val="67BE43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963BF"/>
    <w:multiLevelType w:val="hybridMultilevel"/>
    <w:tmpl w:val="7A9C23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A19B1"/>
    <w:multiLevelType w:val="hybridMultilevel"/>
    <w:tmpl w:val="F5EE5500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D6069"/>
    <w:multiLevelType w:val="hybridMultilevel"/>
    <w:tmpl w:val="24F88C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23F15"/>
    <w:multiLevelType w:val="hybridMultilevel"/>
    <w:tmpl w:val="60DC4A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50E1F"/>
    <w:multiLevelType w:val="hybridMultilevel"/>
    <w:tmpl w:val="F8B875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63F65"/>
    <w:multiLevelType w:val="hybridMultilevel"/>
    <w:tmpl w:val="871A887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00235"/>
    <w:multiLevelType w:val="hybridMultilevel"/>
    <w:tmpl w:val="5DA2911E"/>
    <w:lvl w:ilvl="0" w:tplc="4ECA2AF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F3478"/>
    <w:multiLevelType w:val="hybridMultilevel"/>
    <w:tmpl w:val="AA9A6034"/>
    <w:lvl w:ilvl="0" w:tplc="C2909A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C699D"/>
    <w:multiLevelType w:val="hybridMultilevel"/>
    <w:tmpl w:val="FC18E2E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B41865"/>
    <w:multiLevelType w:val="multilevel"/>
    <w:tmpl w:val="3B22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E686E1F"/>
    <w:multiLevelType w:val="hybridMultilevel"/>
    <w:tmpl w:val="EAC4E6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30BA2"/>
    <w:multiLevelType w:val="hybridMultilevel"/>
    <w:tmpl w:val="60C00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B04BE"/>
    <w:multiLevelType w:val="hybridMultilevel"/>
    <w:tmpl w:val="C016C50E"/>
    <w:lvl w:ilvl="0" w:tplc="CB9EFFE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44415"/>
    <w:multiLevelType w:val="hybridMultilevel"/>
    <w:tmpl w:val="21E4862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F461C"/>
    <w:multiLevelType w:val="hybridMultilevel"/>
    <w:tmpl w:val="8DF8CA3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C213B3"/>
    <w:multiLevelType w:val="hybridMultilevel"/>
    <w:tmpl w:val="F16C44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AC16C6"/>
    <w:multiLevelType w:val="hybridMultilevel"/>
    <w:tmpl w:val="AA46C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A00D8E"/>
    <w:multiLevelType w:val="hybridMultilevel"/>
    <w:tmpl w:val="4A8E84A4"/>
    <w:lvl w:ilvl="0" w:tplc="D54A2E4A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22" w15:restartNumberingAfterBreak="0">
    <w:nsid w:val="49517436"/>
    <w:multiLevelType w:val="hybridMultilevel"/>
    <w:tmpl w:val="297498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22713"/>
    <w:multiLevelType w:val="hybridMultilevel"/>
    <w:tmpl w:val="7D70C0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96C0F"/>
    <w:multiLevelType w:val="hybridMultilevel"/>
    <w:tmpl w:val="704CAED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53491D"/>
    <w:multiLevelType w:val="multilevel"/>
    <w:tmpl w:val="13261AF6"/>
    <w:lvl w:ilvl="0">
      <w:start w:val="1"/>
      <w:numFmt w:val="decimal"/>
      <w:lvlText w:val="%1."/>
      <w:lvlJc w:val="left"/>
      <w:pPr>
        <w:tabs>
          <w:tab w:val="num" w:pos="544"/>
        </w:tabs>
        <w:ind w:left="5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 w:tentative="1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 w:tentative="1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26" w15:restartNumberingAfterBreak="0">
    <w:nsid w:val="50102B16"/>
    <w:multiLevelType w:val="hybridMultilevel"/>
    <w:tmpl w:val="D074A8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F1C25"/>
    <w:multiLevelType w:val="hybridMultilevel"/>
    <w:tmpl w:val="C44AD0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567B94"/>
    <w:multiLevelType w:val="multilevel"/>
    <w:tmpl w:val="D42AF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9" w15:restartNumberingAfterBreak="0">
    <w:nsid w:val="63BD0F41"/>
    <w:multiLevelType w:val="hybridMultilevel"/>
    <w:tmpl w:val="AF2CD50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557B6E"/>
    <w:multiLevelType w:val="hybridMultilevel"/>
    <w:tmpl w:val="AEC082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F0E85"/>
    <w:multiLevelType w:val="hybridMultilevel"/>
    <w:tmpl w:val="189A2CBA"/>
    <w:lvl w:ilvl="0" w:tplc="67C2D5FE">
      <w:start w:val="1"/>
      <w:numFmt w:val="decimal"/>
      <w:lvlText w:val="%1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2" w15:restartNumberingAfterBreak="0">
    <w:nsid w:val="69AF34AB"/>
    <w:multiLevelType w:val="hybridMultilevel"/>
    <w:tmpl w:val="6C58FB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94FD3"/>
    <w:multiLevelType w:val="hybridMultilevel"/>
    <w:tmpl w:val="723CC8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777D33"/>
    <w:multiLevelType w:val="hybridMultilevel"/>
    <w:tmpl w:val="E384F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73C54"/>
    <w:multiLevelType w:val="hybridMultilevel"/>
    <w:tmpl w:val="3934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1243D"/>
    <w:multiLevelType w:val="hybridMultilevel"/>
    <w:tmpl w:val="C6CC30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3B26B3"/>
    <w:multiLevelType w:val="hybridMultilevel"/>
    <w:tmpl w:val="FF7E1D78"/>
    <w:lvl w:ilvl="0" w:tplc="56B850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316AED"/>
    <w:multiLevelType w:val="hybridMultilevel"/>
    <w:tmpl w:val="AE6ACA3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</w:num>
  <w:num w:numId="4">
    <w:abstractNumId w:val="38"/>
  </w:num>
  <w:num w:numId="5">
    <w:abstractNumId w:val="33"/>
  </w:num>
  <w:num w:numId="6">
    <w:abstractNumId w:val="28"/>
  </w:num>
  <w:num w:numId="7">
    <w:abstractNumId w:val="5"/>
  </w:num>
  <w:num w:numId="8">
    <w:abstractNumId w:val="11"/>
  </w:num>
  <w:num w:numId="9">
    <w:abstractNumId w:val="37"/>
  </w:num>
  <w:num w:numId="10">
    <w:abstractNumId w:val="31"/>
  </w:num>
  <w:num w:numId="11">
    <w:abstractNumId w:val="10"/>
  </w:num>
  <w:num w:numId="12">
    <w:abstractNumId w:val="0"/>
  </w:num>
  <w:num w:numId="13">
    <w:abstractNumId w:val="25"/>
  </w:num>
  <w:num w:numId="14">
    <w:abstractNumId w:val="16"/>
  </w:num>
  <w:num w:numId="15">
    <w:abstractNumId w:val="2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2"/>
  </w:num>
  <w:num w:numId="28">
    <w:abstractNumId w:val="35"/>
  </w:num>
  <w:num w:numId="29">
    <w:abstractNumId w:val="7"/>
  </w:num>
  <w:num w:numId="30">
    <w:abstractNumId w:val="26"/>
  </w:num>
  <w:num w:numId="31">
    <w:abstractNumId w:val="4"/>
  </w:num>
  <w:num w:numId="32">
    <w:abstractNumId w:val="30"/>
  </w:num>
  <w:num w:numId="33">
    <w:abstractNumId w:val="15"/>
  </w:num>
  <w:num w:numId="34">
    <w:abstractNumId w:val="3"/>
  </w:num>
  <w:num w:numId="35">
    <w:abstractNumId w:val="1"/>
  </w:num>
  <w:num w:numId="36">
    <w:abstractNumId w:val="8"/>
  </w:num>
  <w:num w:numId="37">
    <w:abstractNumId w:val="22"/>
  </w:num>
  <w:num w:numId="38">
    <w:abstractNumId w:val="34"/>
  </w:num>
  <w:num w:numId="39">
    <w:abstractNumId w:val="1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772"/>
    <w:rsid w:val="000052A2"/>
    <w:rsid w:val="0001123F"/>
    <w:rsid w:val="00012C25"/>
    <w:rsid w:val="00017DB0"/>
    <w:rsid w:val="0002007C"/>
    <w:rsid w:val="000227DF"/>
    <w:rsid w:val="0002330D"/>
    <w:rsid w:val="00024498"/>
    <w:rsid w:val="00025456"/>
    <w:rsid w:val="0003077D"/>
    <w:rsid w:val="00034B77"/>
    <w:rsid w:val="00036659"/>
    <w:rsid w:val="00043CBD"/>
    <w:rsid w:val="00064BC7"/>
    <w:rsid w:val="00065063"/>
    <w:rsid w:val="00072E72"/>
    <w:rsid w:val="0007514C"/>
    <w:rsid w:val="00075422"/>
    <w:rsid w:val="00076B4C"/>
    <w:rsid w:val="000808A2"/>
    <w:rsid w:val="000A021C"/>
    <w:rsid w:val="000A1E09"/>
    <w:rsid w:val="000B1C43"/>
    <w:rsid w:val="000B5555"/>
    <w:rsid w:val="000B60E2"/>
    <w:rsid w:val="000B70D5"/>
    <w:rsid w:val="000B7648"/>
    <w:rsid w:val="000C2B03"/>
    <w:rsid w:val="000C79F4"/>
    <w:rsid w:val="000D3A77"/>
    <w:rsid w:val="000E2812"/>
    <w:rsid w:val="000F0CF1"/>
    <w:rsid w:val="00116FDC"/>
    <w:rsid w:val="00127800"/>
    <w:rsid w:val="00144713"/>
    <w:rsid w:val="00154F3C"/>
    <w:rsid w:val="001660F3"/>
    <w:rsid w:val="00171E55"/>
    <w:rsid w:val="001769D9"/>
    <w:rsid w:val="0018173B"/>
    <w:rsid w:val="00193994"/>
    <w:rsid w:val="001B6B23"/>
    <w:rsid w:val="001C0684"/>
    <w:rsid w:val="001C0BC0"/>
    <w:rsid w:val="001C2ED9"/>
    <w:rsid w:val="001C4BD9"/>
    <w:rsid w:val="001C5521"/>
    <w:rsid w:val="001C6EDC"/>
    <w:rsid w:val="001C7C78"/>
    <w:rsid w:val="001E02B6"/>
    <w:rsid w:val="001E2C22"/>
    <w:rsid w:val="001E70F2"/>
    <w:rsid w:val="001F2439"/>
    <w:rsid w:val="002227ED"/>
    <w:rsid w:val="00223C00"/>
    <w:rsid w:val="002276AB"/>
    <w:rsid w:val="00230BC3"/>
    <w:rsid w:val="002316C9"/>
    <w:rsid w:val="002362BB"/>
    <w:rsid w:val="002429E3"/>
    <w:rsid w:val="00252367"/>
    <w:rsid w:val="0025510F"/>
    <w:rsid w:val="00261AB8"/>
    <w:rsid w:val="00264588"/>
    <w:rsid w:val="00273C44"/>
    <w:rsid w:val="002769A4"/>
    <w:rsid w:val="0028049C"/>
    <w:rsid w:val="00285B24"/>
    <w:rsid w:val="00286FA9"/>
    <w:rsid w:val="00293C6E"/>
    <w:rsid w:val="00296862"/>
    <w:rsid w:val="002979A6"/>
    <w:rsid w:val="002A6FA2"/>
    <w:rsid w:val="002A7064"/>
    <w:rsid w:val="002A70CA"/>
    <w:rsid w:val="002B01D5"/>
    <w:rsid w:val="002B3A56"/>
    <w:rsid w:val="002C35A3"/>
    <w:rsid w:val="002C7888"/>
    <w:rsid w:val="002C7B0E"/>
    <w:rsid w:val="002D4D0F"/>
    <w:rsid w:val="002D5D38"/>
    <w:rsid w:val="002E4B1F"/>
    <w:rsid w:val="002E4D68"/>
    <w:rsid w:val="002F4ED8"/>
    <w:rsid w:val="003023D4"/>
    <w:rsid w:val="003047CC"/>
    <w:rsid w:val="003055FA"/>
    <w:rsid w:val="00314741"/>
    <w:rsid w:val="00315DC4"/>
    <w:rsid w:val="0031681A"/>
    <w:rsid w:val="003170F5"/>
    <w:rsid w:val="00317E89"/>
    <w:rsid w:val="00321777"/>
    <w:rsid w:val="00322329"/>
    <w:rsid w:val="00323134"/>
    <w:rsid w:val="00327158"/>
    <w:rsid w:val="003462C8"/>
    <w:rsid w:val="00347787"/>
    <w:rsid w:val="003709C1"/>
    <w:rsid w:val="0037457E"/>
    <w:rsid w:val="00383976"/>
    <w:rsid w:val="00390211"/>
    <w:rsid w:val="003970BF"/>
    <w:rsid w:val="00397C0F"/>
    <w:rsid w:val="003A68EF"/>
    <w:rsid w:val="003A700F"/>
    <w:rsid w:val="003B0C64"/>
    <w:rsid w:val="003B39AA"/>
    <w:rsid w:val="003C26E1"/>
    <w:rsid w:val="003D0CD9"/>
    <w:rsid w:val="003F0218"/>
    <w:rsid w:val="003F1F28"/>
    <w:rsid w:val="003F309D"/>
    <w:rsid w:val="00401EC7"/>
    <w:rsid w:val="00402C7F"/>
    <w:rsid w:val="004111EF"/>
    <w:rsid w:val="0042066A"/>
    <w:rsid w:val="004238FE"/>
    <w:rsid w:val="00427E49"/>
    <w:rsid w:val="00434011"/>
    <w:rsid w:val="00434D9F"/>
    <w:rsid w:val="00434F19"/>
    <w:rsid w:val="00447709"/>
    <w:rsid w:val="00451EA3"/>
    <w:rsid w:val="00460F04"/>
    <w:rsid w:val="0046137D"/>
    <w:rsid w:val="004807BB"/>
    <w:rsid w:val="004822E9"/>
    <w:rsid w:val="00482953"/>
    <w:rsid w:val="00483171"/>
    <w:rsid w:val="004838AC"/>
    <w:rsid w:val="00496F6A"/>
    <w:rsid w:val="0049758E"/>
    <w:rsid w:val="004A0ADE"/>
    <w:rsid w:val="004C2798"/>
    <w:rsid w:val="004C2902"/>
    <w:rsid w:val="004C655D"/>
    <w:rsid w:val="004D01B0"/>
    <w:rsid w:val="004E1072"/>
    <w:rsid w:val="004E5483"/>
    <w:rsid w:val="004E5E3C"/>
    <w:rsid w:val="004F5400"/>
    <w:rsid w:val="004F6F81"/>
    <w:rsid w:val="005114B6"/>
    <w:rsid w:val="005160FE"/>
    <w:rsid w:val="00516C7D"/>
    <w:rsid w:val="0052399B"/>
    <w:rsid w:val="005366E3"/>
    <w:rsid w:val="00540EE7"/>
    <w:rsid w:val="005822CF"/>
    <w:rsid w:val="00584B55"/>
    <w:rsid w:val="005914A7"/>
    <w:rsid w:val="00594AB6"/>
    <w:rsid w:val="0059750C"/>
    <w:rsid w:val="00597897"/>
    <w:rsid w:val="005A414E"/>
    <w:rsid w:val="005A7B76"/>
    <w:rsid w:val="005B1545"/>
    <w:rsid w:val="005B35B9"/>
    <w:rsid w:val="005C0C4B"/>
    <w:rsid w:val="005C1A5B"/>
    <w:rsid w:val="005C1BE0"/>
    <w:rsid w:val="005C2B2A"/>
    <w:rsid w:val="005D57D0"/>
    <w:rsid w:val="005E3AE0"/>
    <w:rsid w:val="005E5025"/>
    <w:rsid w:val="005F44B1"/>
    <w:rsid w:val="005F74C3"/>
    <w:rsid w:val="006015C5"/>
    <w:rsid w:val="00602DF5"/>
    <w:rsid w:val="00605355"/>
    <w:rsid w:val="006076AA"/>
    <w:rsid w:val="00607E50"/>
    <w:rsid w:val="00612F03"/>
    <w:rsid w:val="00621F07"/>
    <w:rsid w:val="00633CC2"/>
    <w:rsid w:val="006355E8"/>
    <w:rsid w:val="00655C24"/>
    <w:rsid w:val="00677D4E"/>
    <w:rsid w:val="00684026"/>
    <w:rsid w:val="00687C84"/>
    <w:rsid w:val="006A41A5"/>
    <w:rsid w:val="006A64FA"/>
    <w:rsid w:val="006B109A"/>
    <w:rsid w:val="006B6EBF"/>
    <w:rsid w:val="006C262E"/>
    <w:rsid w:val="006C2AFC"/>
    <w:rsid w:val="006D3927"/>
    <w:rsid w:val="006D62AC"/>
    <w:rsid w:val="006F149F"/>
    <w:rsid w:val="006F62E0"/>
    <w:rsid w:val="006F6B42"/>
    <w:rsid w:val="00702842"/>
    <w:rsid w:val="00703566"/>
    <w:rsid w:val="007037CD"/>
    <w:rsid w:val="007058EE"/>
    <w:rsid w:val="00706652"/>
    <w:rsid w:val="00715A79"/>
    <w:rsid w:val="007175CA"/>
    <w:rsid w:val="007208AB"/>
    <w:rsid w:val="007425E8"/>
    <w:rsid w:val="00743571"/>
    <w:rsid w:val="00751660"/>
    <w:rsid w:val="007531E1"/>
    <w:rsid w:val="00754CED"/>
    <w:rsid w:val="00762722"/>
    <w:rsid w:val="007627FA"/>
    <w:rsid w:val="00763A54"/>
    <w:rsid w:val="00765264"/>
    <w:rsid w:val="00765DE2"/>
    <w:rsid w:val="007675BD"/>
    <w:rsid w:val="00775D89"/>
    <w:rsid w:val="00780E25"/>
    <w:rsid w:val="0078210C"/>
    <w:rsid w:val="007846E3"/>
    <w:rsid w:val="00785412"/>
    <w:rsid w:val="007918BE"/>
    <w:rsid w:val="007A0FBB"/>
    <w:rsid w:val="007A30AA"/>
    <w:rsid w:val="007A5898"/>
    <w:rsid w:val="007A63CB"/>
    <w:rsid w:val="007B0ECF"/>
    <w:rsid w:val="007B383C"/>
    <w:rsid w:val="007C5FF8"/>
    <w:rsid w:val="007C6ED8"/>
    <w:rsid w:val="007F7B76"/>
    <w:rsid w:val="00800585"/>
    <w:rsid w:val="0080097E"/>
    <w:rsid w:val="00804704"/>
    <w:rsid w:val="00812EBF"/>
    <w:rsid w:val="00824F6A"/>
    <w:rsid w:val="00825E11"/>
    <w:rsid w:val="008319C0"/>
    <w:rsid w:val="00836013"/>
    <w:rsid w:val="008372FB"/>
    <w:rsid w:val="00850952"/>
    <w:rsid w:val="00852611"/>
    <w:rsid w:val="00853AB8"/>
    <w:rsid w:val="00882F5C"/>
    <w:rsid w:val="00883322"/>
    <w:rsid w:val="00893A5C"/>
    <w:rsid w:val="00896525"/>
    <w:rsid w:val="00897E9E"/>
    <w:rsid w:val="008A2040"/>
    <w:rsid w:val="008A3E72"/>
    <w:rsid w:val="008B00F3"/>
    <w:rsid w:val="008B1C67"/>
    <w:rsid w:val="008B2B2A"/>
    <w:rsid w:val="008B70E6"/>
    <w:rsid w:val="008B7A92"/>
    <w:rsid w:val="008C3F3C"/>
    <w:rsid w:val="008C43BC"/>
    <w:rsid w:val="008C459A"/>
    <w:rsid w:val="008C6CBC"/>
    <w:rsid w:val="008C6FF9"/>
    <w:rsid w:val="008D356E"/>
    <w:rsid w:val="008E0214"/>
    <w:rsid w:val="008E3559"/>
    <w:rsid w:val="008E7794"/>
    <w:rsid w:val="008F5E7C"/>
    <w:rsid w:val="009032E7"/>
    <w:rsid w:val="0090369F"/>
    <w:rsid w:val="00906F52"/>
    <w:rsid w:val="009262AB"/>
    <w:rsid w:val="0093531F"/>
    <w:rsid w:val="00935673"/>
    <w:rsid w:val="0094385A"/>
    <w:rsid w:val="0095575A"/>
    <w:rsid w:val="0096402C"/>
    <w:rsid w:val="009657B7"/>
    <w:rsid w:val="0097052B"/>
    <w:rsid w:val="009863E2"/>
    <w:rsid w:val="00986E97"/>
    <w:rsid w:val="00991496"/>
    <w:rsid w:val="009A38C5"/>
    <w:rsid w:val="009C4143"/>
    <w:rsid w:val="009E3D00"/>
    <w:rsid w:val="009E42DE"/>
    <w:rsid w:val="009E6359"/>
    <w:rsid w:val="00A10D27"/>
    <w:rsid w:val="00A14AA9"/>
    <w:rsid w:val="00A177C5"/>
    <w:rsid w:val="00A2237B"/>
    <w:rsid w:val="00A2533A"/>
    <w:rsid w:val="00A25537"/>
    <w:rsid w:val="00A361F2"/>
    <w:rsid w:val="00A36608"/>
    <w:rsid w:val="00A436CA"/>
    <w:rsid w:val="00A5251D"/>
    <w:rsid w:val="00A57E7E"/>
    <w:rsid w:val="00A67198"/>
    <w:rsid w:val="00A97880"/>
    <w:rsid w:val="00AA18FF"/>
    <w:rsid w:val="00AB0AAB"/>
    <w:rsid w:val="00AB6EBB"/>
    <w:rsid w:val="00AC5C5B"/>
    <w:rsid w:val="00AC5D78"/>
    <w:rsid w:val="00AD0C09"/>
    <w:rsid w:val="00AD481B"/>
    <w:rsid w:val="00AD5BD9"/>
    <w:rsid w:val="00AD7C1A"/>
    <w:rsid w:val="00AE148E"/>
    <w:rsid w:val="00AE265F"/>
    <w:rsid w:val="00AF2B1C"/>
    <w:rsid w:val="00AF4A40"/>
    <w:rsid w:val="00B119D5"/>
    <w:rsid w:val="00B13648"/>
    <w:rsid w:val="00B13765"/>
    <w:rsid w:val="00B13830"/>
    <w:rsid w:val="00B22E6A"/>
    <w:rsid w:val="00B2394E"/>
    <w:rsid w:val="00B23B98"/>
    <w:rsid w:val="00B32047"/>
    <w:rsid w:val="00B33E24"/>
    <w:rsid w:val="00B34647"/>
    <w:rsid w:val="00B4098F"/>
    <w:rsid w:val="00B450D9"/>
    <w:rsid w:val="00B47625"/>
    <w:rsid w:val="00B550C0"/>
    <w:rsid w:val="00B63ED6"/>
    <w:rsid w:val="00B67395"/>
    <w:rsid w:val="00BA4B7A"/>
    <w:rsid w:val="00BA6108"/>
    <w:rsid w:val="00BB1B4A"/>
    <w:rsid w:val="00BC0245"/>
    <w:rsid w:val="00BC1400"/>
    <w:rsid w:val="00BC14FC"/>
    <w:rsid w:val="00BC4463"/>
    <w:rsid w:val="00BD4BAB"/>
    <w:rsid w:val="00BE39D7"/>
    <w:rsid w:val="00BF34C1"/>
    <w:rsid w:val="00BF3ADE"/>
    <w:rsid w:val="00BF56AB"/>
    <w:rsid w:val="00BF5805"/>
    <w:rsid w:val="00C02093"/>
    <w:rsid w:val="00C047EC"/>
    <w:rsid w:val="00C27A66"/>
    <w:rsid w:val="00C34FBB"/>
    <w:rsid w:val="00C375EE"/>
    <w:rsid w:val="00C46DF9"/>
    <w:rsid w:val="00C61552"/>
    <w:rsid w:val="00C62D8A"/>
    <w:rsid w:val="00C637C5"/>
    <w:rsid w:val="00CA1650"/>
    <w:rsid w:val="00CA4B68"/>
    <w:rsid w:val="00CB1110"/>
    <w:rsid w:val="00CB3008"/>
    <w:rsid w:val="00CB5772"/>
    <w:rsid w:val="00CB64AF"/>
    <w:rsid w:val="00CC1EE9"/>
    <w:rsid w:val="00CC289E"/>
    <w:rsid w:val="00CC6AF1"/>
    <w:rsid w:val="00CD1095"/>
    <w:rsid w:val="00CD1591"/>
    <w:rsid w:val="00CD3DEA"/>
    <w:rsid w:val="00CD7BA9"/>
    <w:rsid w:val="00CE16E8"/>
    <w:rsid w:val="00CE21CC"/>
    <w:rsid w:val="00CE2BA2"/>
    <w:rsid w:val="00CF0C45"/>
    <w:rsid w:val="00CF339A"/>
    <w:rsid w:val="00D108BF"/>
    <w:rsid w:val="00D13A5B"/>
    <w:rsid w:val="00D171DE"/>
    <w:rsid w:val="00D233B4"/>
    <w:rsid w:val="00D2727C"/>
    <w:rsid w:val="00D27698"/>
    <w:rsid w:val="00D33EF0"/>
    <w:rsid w:val="00D34312"/>
    <w:rsid w:val="00D354A5"/>
    <w:rsid w:val="00D4232F"/>
    <w:rsid w:val="00D61733"/>
    <w:rsid w:val="00D62750"/>
    <w:rsid w:val="00D62EC8"/>
    <w:rsid w:val="00D756E3"/>
    <w:rsid w:val="00D765C7"/>
    <w:rsid w:val="00D83E41"/>
    <w:rsid w:val="00DA6844"/>
    <w:rsid w:val="00DB14D6"/>
    <w:rsid w:val="00DB53BD"/>
    <w:rsid w:val="00DB5511"/>
    <w:rsid w:val="00DB7F9A"/>
    <w:rsid w:val="00DC28E7"/>
    <w:rsid w:val="00DC541F"/>
    <w:rsid w:val="00DC7344"/>
    <w:rsid w:val="00DD21BE"/>
    <w:rsid w:val="00DD3D51"/>
    <w:rsid w:val="00DD7544"/>
    <w:rsid w:val="00DE09CF"/>
    <w:rsid w:val="00DE0FE0"/>
    <w:rsid w:val="00DE6CA6"/>
    <w:rsid w:val="00E0327C"/>
    <w:rsid w:val="00E12899"/>
    <w:rsid w:val="00E1444D"/>
    <w:rsid w:val="00E14815"/>
    <w:rsid w:val="00E172AB"/>
    <w:rsid w:val="00E252CB"/>
    <w:rsid w:val="00E26270"/>
    <w:rsid w:val="00E33E78"/>
    <w:rsid w:val="00E41072"/>
    <w:rsid w:val="00E4497C"/>
    <w:rsid w:val="00E4717C"/>
    <w:rsid w:val="00E57866"/>
    <w:rsid w:val="00E60004"/>
    <w:rsid w:val="00E60D87"/>
    <w:rsid w:val="00E70A21"/>
    <w:rsid w:val="00E74261"/>
    <w:rsid w:val="00E83413"/>
    <w:rsid w:val="00E86D81"/>
    <w:rsid w:val="00E93834"/>
    <w:rsid w:val="00E94F24"/>
    <w:rsid w:val="00E95B64"/>
    <w:rsid w:val="00E972E1"/>
    <w:rsid w:val="00EA79B2"/>
    <w:rsid w:val="00EB3502"/>
    <w:rsid w:val="00EB6C81"/>
    <w:rsid w:val="00EC0EEA"/>
    <w:rsid w:val="00EC2F2B"/>
    <w:rsid w:val="00EC6B88"/>
    <w:rsid w:val="00ED19CA"/>
    <w:rsid w:val="00EE060F"/>
    <w:rsid w:val="00EF321A"/>
    <w:rsid w:val="00EF328A"/>
    <w:rsid w:val="00F10B2F"/>
    <w:rsid w:val="00F11495"/>
    <w:rsid w:val="00F24BB6"/>
    <w:rsid w:val="00F34A37"/>
    <w:rsid w:val="00F40FDA"/>
    <w:rsid w:val="00F46499"/>
    <w:rsid w:val="00F55936"/>
    <w:rsid w:val="00F60B31"/>
    <w:rsid w:val="00F61E65"/>
    <w:rsid w:val="00F627DE"/>
    <w:rsid w:val="00F63533"/>
    <w:rsid w:val="00F71E15"/>
    <w:rsid w:val="00F7284C"/>
    <w:rsid w:val="00F73010"/>
    <w:rsid w:val="00F81B02"/>
    <w:rsid w:val="00F90694"/>
    <w:rsid w:val="00FA61B1"/>
    <w:rsid w:val="00FB3B1C"/>
    <w:rsid w:val="00FC095B"/>
    <w:rsid w:val="00FD0030"/>
    <w:rsid w:val="00FD7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"/>
    </o:shapedefaults>
    <o:shapelayout v:ext="edit">
      <o:idmap v:ext="edit" data="1"/>
    </o:shapelayout>
  </w:shapeDefaults>
  <w:decimalSymbol w:val=","/>
  <w:listSeparator w:val=";"/>
  <w15:docId w15:val="{C92A8251-F319-4C5B-8E4D-36F57C36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F2B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qFormat/>
    <w:rsid w:val="00CD1591"/>
    <w:pPr>
      <w:keepNext/>
      <w:ind w:left="176"/>
      <w:outlineLvl w:val="0"/>
    </w:pPr>
    <w:rPr>
      <w:rFonts w:ascii="Arial" w:eastAsia="Times New Roman" w:hAnsi="Arial" w:cs="Times New Roman"/>
      <w:b/>
      <w:bCs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6F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D1591"/>
    <w:pPr>
      <w:keepNext/>
      <w:outlineLvl w:val="3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D1591"/>
    <w:pPr>
      <w:keepNext/>
      <w:ind w:left="426" w:hanging="426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D1591"/>
    <w:pPr>
      <w:keepNext/>
      <w:ind w:left="426" w:hanging="426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1591"/>
    <w:rPr>
      <w:rFonts w:ascii="Arial" w:eastAsia="Times New Roman" w:hAnsi="Arial" w:cs="Times New Roman"/>
      <w:b/>
      <w:bCs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6F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CD1591"/>
    <w:rPr>
      <w:rFonts w:ascii="Tahoma" w:eastAsia="Times New Roman" w:hAnsi="Tahoma" w:cs="Tahoma"/>
      <w:b/>
      <w:bCs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rsid w:val="00CD159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D159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B5772"/>
  </w:style>
  <w:style w:type="paragraph" w:styleId="PargrafodaLista">
    <w:name w:val="List Paragraph"/>
    <w:basedOn w:val="Normal"/>
    <w:uiPriority w:val="34"/>
    <w:qFormat/>
    <w:rsid w:val="008B1C67"/>
    <w:pPr>
      <w:spacing w:after="200" w:line="276" w:lineRule="auto"/>
      <w:ind w:left="720"/>
      <w:contextualSpacing/>
      <w:jc w:val="left"/>
    </w:pPr>
  </w:style>
  <w:style w:type="character" w:styleId="Hyperlink">
    <w:name w:val="Hyperlink"/>
    <w:basedOn w:val="Fontepargpadro"/>
    <w:unhideWhenUsed/>
    <w:rsid w:val="008B1C67"/>
    <w:rPr>
      <w:color w:val="0000FF"/>
      <w:u w:val="single"/>
    </w:rPr>
  </w:style>
  <w:style w:type="paragraph" w:styleId="SemEspaamento">
    <w:name w:val="No Spacing"/>
    <w:uiPriority w:val="1"/>
    <w:qFormat/>
    <w:rsid w:val="00CC28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dital">
    <w:name w:val="Edital"/>
    <w:basedOn w:val="Normal"/>
    <w:next w:val="Normal"/>
    <w:rsid w:val="00CC289E"/>
    <w:pPr>
      <w:tabs>
        <w:tab w:val="num" w:pos="360"/>
      </w:tabs>
      <w:spacing w:before="360" w:after="120" w:line="360" w:lineRule="auto"/>
      <w:ind w:left="360" w:hanging="360"/>
    </w:pPr>
    <w:rPr>
      <w:rFonts w:ascii="Tahoma" w:eastAsia="Times New Roman" w:hAnsi="Tahoma" w:cs="Times New Roman"/>
      <w:color w:val="000000"/>
      <w:sz w:val="20"/>
      <w:szCs w:val="18"/>
      <w:lang w:eastAsia="pt-BR"/>
    </w:rPr>
  </w:style>
  <w:style w:type="paragraph" w:styleId="NormalWeb">
    <w:name w:val="Normal (Web)"/>
    <w:basedOn w:val="Normal"/>
    <w:uiPriority w:val="99"/>
    <w:unhideWhenUsed/>
    <w:rsid w:val="00E94F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E94F24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CE21CC"/>
    <w:rPr>
      <w:b/>
      <w:bCs/>
    </w:rPr>
  </w:style>
  <w:style w:type="paragraph" w:customStyle="1" w:styleId="EditalTabela">
    <w:name w:val="Edital Tabela"/>
    <w:basedOn w:val="Normal"/>
    <w:rsid w:val="00CE21CC"/>
    <w:pPr>
      <w:spacing w:line="360" w:lineRule="auto"/>
      <w:jc w:val="left"/>
    </w:pPr>
    <w:rPr>
      <w:rFonts w:ascii="Tahoma" w:eastAsia="Times New Roman" w:hAnsi="Tahoma" w:cs="Tahoma"/>
      <w:bCs/>
      <w:sz w:val="20"/>
      <w:szCs w:val="20"/>
      <w:lang w:eastAsia="pt-BR"/>
    </w:rPr>
  </w:style>
  <w:style w:type="paragraph" w:customStyle="1" w:styleId="Default">
    <w:name w:val="Default"/>
    <w:rsid w:val="00CE21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D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D9F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34011"/>
    <w:pPr>
      <w:jc w:val="center"/>
    </w:pPr>
    <w:rPr>
      <w:rFonts w:ascii="Trebuchet MS" w:eastAsia="Times New Roman" w:hAnsi="Trebuchet MS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434011"/>
    <w:rPr>
      <w:rFonts w:ascii="Trebuchet MS" w:eastAsia="Times New Roman" w:hAnsi="Trebuchet MS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5E3A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E3AE0"/>
  </w:style>
  <w:style w:type="paragraph" w:styleId="Rodap">
    <w:name w:val="footer"/>
    <w:basedOn w:val="Normal"/>
    <w:link w:val="RodapChar"/>
    <w:uiPriority w:val="99"/>
    <w:unhideWhenUsed/>
    <w:rsid w:val="005E3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3AE0"/>
  </w:style>
  <w:style w:type="paragraph" w:customStyle="1" w:styleId="TextosemFormatao1">
    <w:name w:val="Texto sem Formatação1"/>
    <w:basedOn w:val="Normal"/>
    <w:rsid w:val="0002330D"/>
    <w:pPr>
      <w:widowControl w:val="0"/>
      <w:suppressAutoHyphens/>
      <w:jc w:val="left"/>
    </w:pPr>
    <w:rPr>
      <w:rFonts w:ascii="Courier New" w:eastAsia="Bitstream Vera Sans" w:hAnsi="Courier New" w:cs="Courier New"/>
      <w:sz w:val="20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2F4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CD1591"/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D1591"/>
    <w:rPr>
      <w:rFonts w:ascii="Arial" w:eastAsia="Times New Roman" w:hAnsi="Arial" w:cs="Times New Roman"/>
      <w:color w:val="FF000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D1591"/>
    <w:pPr>
      <w:ind w:left="34"/>
      <w:jc w:val="left"/>
    </w:pPr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D1591"/>
    <w:rPr>
      <w:rFonts w:ascii="Arial" w:eastAsia="Times New Roman" w:hAnsi="Arial" w:cs="Times New Roman"/>
      <w:b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8C6FF9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C6FF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6FF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6FF9"/>
    <w:pPr>
      <w:jc w:val="both"/>
    </w:pPr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34CB-B04C-44FC-AC19-F9819A62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1603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Diretoria Científica</dc:creator>
  <cp:lastModifiedBy>Deise de Barros Arantes de Lima</cp:lastModifiedBy>
  <cp:revision>8</cp:revision>
  <cp:lastPrinted>2018-04-05T14:28:00Z</cp:lastPrinted>
  <dcterms:created xsi:type="dcterms:W3CDTF">2018-03-28T12:26:00Z</dcterms:created>
  <dcterms:modified xsi:type="dcterms:W3CDTF">2018-04-13T15:14:00Z</dcterms:modified>
</cp:coreProperties>
</file>