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DA" w:rsidRPr="00FA629A" w:rsidRDefault="00CC62DA" w:rsidP="00CC62DA">
      <w:pPr>
        <w:spacing w:after="0" w:line="360" w:lineRule="auto"/>
        <w:ind w:right="-882"/>
        <w:rPr>
          <w:b/>
          <w:sz w:val="20"/>
          <w:szCs w:val="20"/>
        </w:rPr>
      </w:pPr>
      <w:r w:rsidRPr="00FA629A">
        <w:rPr>
          <w:b/>
          <w:sz w:val="20"/>
          <w:szCs w:val="20"/>
        </w:rPr>
        <w:t>EXTRATO DA JUSTIFICATIVA DE INEXIGIBILIDADE DE CHAMAMENTO PÚBLICO DO TERMO DE FOMENTO ENTRE A ASSOCIAÇÃO DAS TRAVESTIS E TRANSEXUAIS DE MATO GROSSO DO SUL E A FUNDAÇÃO DE CULTURA DE MATO GROSSO DO SUL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PROCESSO Nº:</w:t>
      </w:r>
      <w:r w:rsidRPr="00FA629A">
        <w:rPr>
          <w:sz w:val="20"/>
          <w:szCs w:val="20"/>
        </w:rPr>
        <w:t xml:space="preserve"> 69/100.4</w:t>
      </w:r>
      <w:r>
        <w:rPr>
          <w:sz w:val="20"/>
          <w:szCs w:val="20"/>
        </w:rPr>
        <w:t>25</w:t>
      </w:r>
      <w:r w:rsidRPr="00FA629A">
        <w:rPr>
          <w:sz w:val="20"/>
          <w:szCs w:val="20"/>
        </w:rPr>
        <w:t>/201</w:t>
      </w:r>
      <w:r>
        <w:rPr>
          <w:sz w:val="20"/>
          <w:szCs w:val="20"/>
        </w:rPr>
        <w:t>8</w:t>
      </w:r>
      <w:r w:rsidRPr="00FA629A">
        <w:rPr>
          <w:sz w:val="20"/>
          <w:szCs w:val="20"/>
        </w:rPr>
        <w:t>.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INTERESSADA:</w:t>
      </w:r>
      <w:r w:rsidRPr="00FA629A">
        <w:rPr>
          <w:sz w:val="20"/>
          <w:szCs w:val="20"/>
        </w:rPr>
        <w:t xml:space="preserve"> Associação das Travestis e Transexuais de Mato Grosso do Sul.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MODALIDADE:</w:t>
      </w:r>
      <w:r w:rsidRPr="00FA629A">
        <w:rPr>
          <w:sz w:val="20"/>
          <w:szCs w:val="20"/>
        </w:rPr>
        <w:t xml:space="preserve"> Termo de Fomento (com inexigibilidade de chamamento público). 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OBJETO:</w:t>
      </w:r>
      <w:r w:rsidRPr="00FA629A">
        <w:rPr>
          <w:sz w:val="20"/>
          <w:szCs w:val="20"/>
        </w:rPr>
        <w:t xml:space="preserve"> “XVI</w:t>
      </w:r>
      <w:r>
        <w:rPr>
          <w:sz w:val="20"/>
          <w:szCs w:val="20"/>
        </w:rPr>
        <w:t>I</w:t>
      </w:r>
      <w:r w:rsidRPr="00FA629A">
        <w:rPr>
          <w:sz w:val="20"/>
          <w:szCs w:val="20"/>
        </w:rPr>
        <w:t xml:space="preserve"> Parada Cidadania LGBT e Show da Diversidade” 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PERÍODO:</w:t>
      </w:r>
      <w:r w:rsidRPr="00FA629A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Pr="00FA629A">
        <w:rPr>
          <w:sz w:val="20"/>
          <w:szCs w:val="20"/>
        </w:rPr>
        <w:t xml:space="preserve"> de </w:t>
      </w:r>
      <w:r>
        <w:rPr>
          <w:sz w:val="20"/>
          <w:szCs w:val="20"/>
        </w:rPr>
        <w:t xml:space="preserve">julho </w:t>
      </w:r>
      <w:r w:rsidRPr="00FA629A">
        <w:rPr>
          <w:sz w:val="20"/>
          <w:szCs w:val="20"/>
        </w:rPr>
        <w:t>de 201</w:t>
      </w:r>
      <w:r>
        <w:rPr>
          <w:sz w:val="20"/>
          <w:szCs w:val="20"/>
        </w:rPr>
        <w:t>8</w:t>
      </w:r>
      <w:r w:rsidRPr="00FA629A">
        <w:rPr>
          <w:sz w:val="20"/>
          <w:szCs w:val="20"/>
        </w:rPr>
        <w:t>.</w:t>
      </w:r>
    </w:p>
    <w:p w:rsidR="00CC62DA" w:rsidRPr="00FA629A" w:rsidRDefault="00CC62DA" w:rsidP="00CC62DA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VALOR:</w:t>
      </w:r>
      <w:r w:rsidRPr="00FA629A">
        <w:rPr>
          <w:sz w:val="20"/>
          <w:szCs w:val="20"/>
        </w:rPr>
        <w:t xml:space="preserve"> R$ </w:t>
      </w:r>
      <w:r>
        <w:rPr>
          <w:sz w:val="20"/>
          <w:szCs w:val="20"/>
        </w:rPr>
        <w:t>100.000</w:t>
      </w:r>
      <w:r w:rsidRPr="00FA629A">
        <w:rPr>
          <w:sz w:val="20"/>
          <w:szCs w:val="20"/>
        </w:rPr>
        <w:t>,00 (</w:t>
      </w:r>
      <w:r>
        <w:rPr>
          <w:sz w:val="20"/>
          <w:szCs w:val="20"/>
        </w:rPr>
        <w:t xml:space="preserve">cem </w:t>
      </w:r>
      <w:r w:rsidRPr="00FA629A">
        <w:rPr>
          <w:sz w:val="20"/>
          <w:szCs w:val="20"/>
        </w:rPr>
        <w:t>mil reais)</w:t>
      </w:r>
    </w:p>
    <w:p w:rsidR="00CC62D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>Considerando o efetivo trabalho realizado pela Associação das Travestis e Transexuais de Mato Grosso do Sul – ATMS, nas políticas culturais que buscam a inclusão social, na saúde, na defesa de direitos, combate à discriminação, por meio de eventos que envolvem a música, teatro, dança, cinema exposição de artes, escultura, etc., visando oportunizar cada vez mais o acesso aos bens culturais e dar visibilidade à realidade em que estão inseridos (as);</w:t>
      </w: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>Considerando ser a ATMS uma organização da Sociedade Civil expressiva e atuante na proteção dos direitos das Travestis e Transexuais, e que vem organizando o evento “Parada da Cidadania LGBT e Show da Diversidade”;</w:t>
      </w: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>Considerando a singularidade do objeto da parceria;</w:t>
      </w: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>Considerando que a ATMS detém experiência na organização do evento, e que representa as travestis e transexuais de Mato Grosso do Sul, e que, portanto, as metas só podem ser atingidas por essa entidade;</w:t>
      </w: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>Considerando ser a cultura o palco das grandes expressões da alma, possibilitando dar voz às manifestações sociais e comportamentais;</w:t>
      </w:r>
    </w:p>
    <w:p w:rsidR="00CC62DA" w:rsidRPr="00FA629A" w:rsidRDefault="00CC62DA" w:rsidP="00CC62DA">
      <w:pPr>
        <w:spacing w:line="36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</w:r>
      <w:r w:rsidRPr="00FA629A">
        <w:rPr>
          <w:rFonts w:ascii="Times New Roman" w:eastAsia="Arial Unicode MS" w:hAnsi="Times New Roman"/>
          <w:b/>
          <w:sz w:val="20"/>
          <w:szCs w:val="20"/>
        </w:rPr>
        <w:t>Decido, pelas razões acima, declarar inexigível o chamamento público previsto na Lei 13.019/2014.</w:t>
      </w:r>
    </w:p>
    <w:p w:rsidR="00CC62DA" w:rsidRPr="00FA629A" w:rsidRDefault="00CC62DA" w:rsidP="00CC62DA">
      <w:pPr>
        <w:spacing w:after="100" w:afterAutospacing="1" w:line="36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 xml:space="preserve">Campo Grande – MS, </w:t>
      </w:r>
      <w:r>
        <w:rPr>
          <w:rFonts w:ascii="Times New Roman" w:eastAsia="Arial Unicode MS" w:hAnsi="Times New Roman"/>
          <w:sz w:val="20"/>
          <w:szCs w:val="20"/>
        </w:rPr>
        <w:t xml:space="preserve">26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de </w:t>
      </w:r>
      <w:r>
        <w:rPr>
          <w:rFonts w:ascii="Times New Roman" w:eastAsia="Arial Unicode MS" w:hAnsi="Times New Roman"/>
          <w:sz w:val="20"/>
          <w:szCs w:val="20"/>
        </w:rPr>
        <w:t xml:space="preserve">julho </w:t>
      </w:r>
      <w:r w:rsidRPr="00FA629A">
        <w:rPr>
          <w:rFonts w:ascii="Times New Roman" w:eastAsia="Arial Unicode MS" w:hAnsi="Times New Roman"/>
          <w:sz w:val="20"/>
          <w:szCs w:val="20"/>
        </w:rPr>
        <w:t>de 201</w:t>
      </w:r>
      <w:r>
        <w:rPr>
          <w:rFonts w:ascii="Times New Roman" w:eastAsia="Arial Unicode MS" w:hAnsi="Times New Roman"/>
          <w:sz w:val="20"/>
          <w:szCs w:val="20"/>
        </w:rPr>
        <w:t>8</w:t>
      </w:r>
      <w:r w:rsidRPr="00FA629A">
        <w:rPr>
          <w:rFonts w:ascii="Times New Roman" w:eastAsia="Arial Unicode MS" w:hAnsi="Times New Roman"/>
          <w:sz w:val="20"/>
          <w:szCs w:val="20"/>
        </w:rPr>
        <w:t>.</w:t>
      </w:r>
    </w:p>
    <w:p w:rsidR="00CC62DA" w:rsidRPr="00FA629A" w:rsidRDefault="00CC62DA" w:rsidP="00CC62DA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CC62DA" w:rsidRPr="00FA629A" w:rsidRDefault="00CC62DA" w:rsidP="00CC62DA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CC62DA" w:rsidRPr="00FA629A" w:rsidRDefault="00CC62DA" w:rsidP="00CC62DA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b/>
          <w:sz w:val="20"/>
          <w:szCs w:val="20"/>
        </w:rPr>
        <w:t>Athayde Nery de Freitas Junior</w:t>
      </w:r>
    </w:p>
    <w:p w:rsidR="00422FE6" w:rsidRDefault="00CC62DA" w:rsidP="000B365B">
      <w:pPr>
        <w:spacing w:after="0" w:line="360" w:lineRule="auto"/>
        <w:ind w:firstLine="510"/>
        <w:jc w:val="center"/>
      </w:pPr>
      <w:r w:rsidRPr="00FA629A">
        <w:rPr>
          <w:rFonts w:ascii="Times New Roman" w:eastAsia="Arial Unicode MS" w:hAnsi="Times New Roman"/>
          <w:b/>
          <w:sz w:val="20"/>
          <w:szCs w:val="20"/>
        </w:rPr>
        <w:t>Diretor-Presidente</w:t>
      </w:r>
      <w:bookmarkStart w:id="0" w:name="_GoBack"/>
      <w:bookmarkEnd w:id="0"/>
    </w:p>
    <w:sectPr w:rsidR="00422FE6" w:rsidSect="00D87275">
      <w:footerReference w:type="default" r:id="rId5"/>
      <w:pgSz w:w="12240" w:h="15840" w:code="1"/>
      <w:pgMar w:top="1418" w:right="1701" w:bottom="1418" w:left="1701" w:header="709" w:footer="8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6" w:rsidRDefault="000B365B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</w:p>
  <w:p w:rsidR="00D461E6" w:rsidRPr="00BB02B3" w:rsidRDefault="000B365B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  <w:lang w:val="pt-BR"/>
      </w:rPr>
    </w:pPr>
    <w:r>
      <w:rPr>
        <w:rFonts w:ascii="Comic Sans MS" w:hAnsi="Comic Sans MS"/>
        <w:snapToGrid w:val="0"/>
        <w:sz w:val="18"/>
      </w:rPr>
      <w:t>Av. Fernando Corrêa da Costa, n.º 559, CEP 79.002-820 – Memorial Apolônio de Carvalho, Campo Grande - fone: (67) 3316-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B6E2AC1" wp14:editId="0C6B0974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0" b="317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53.3pt;margin-top:-7.1pt;width:531.6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>
      <w:rPr>
        <w:rFonts w:ascii="Comic Sans MS" w:hAnsi="Comic Sans MS"/>
        <w:snapToGrid w:val="0"/>
        <w:sz w:val="18"/>
      </w:rPr>
      <w:t>9</w:t>
    </w:r>
    <w:r>
      <w:rPr>
        <w:rFonts w:ascii="Comic Sans MS" w:hAnsi="Comic Sans MS"/>
        <w:snapToGrid w:val="0"/>
        <w:sz w:val="18"/>
        <w:lang w:val="pt-BR"/>
      </w:rPr>
      <w:t>331</w:t>
    </w:r>
  </w:p>
  <w:p w:rsidR="00D461E6" w:rsidRDefault="000B365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DA"/>
    <w:rsid w:val="000B365B"/>
    <w:rsid w:val="004B4C4D"/>
    <w:rsid w:val="00524E85"/>
    <w:rsid w:val="00C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62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CC62DA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2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62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CC62DA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1487</Characters>
  <Application>Microsoft Office Word</Application>
  <DocSecurity>0</DocSecurity>
  <Lines>12</Lines>
  <Paragraphs>3</Paragraphs>
  <ScaleCrop>false</ScaleCrop>
  <Company>SEFAZ-MS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Fabio Martins Cantero</cp:lastModifiedBy>
  <cp:revision>2</cp:revision>
  <dcterms:created xsi:type="dcterms:W3CDTF">2018-06-26T15:14:00Z</dcterms:created>
  <dcterms:modified xsi:type="dcterms:W3CDTF">2018-06-26T15:20:00Z</dcterms:modified>
</cp:coreProperties>
</file>